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ascii="宋体" w:hAnsi="宋体"/>
          <w:color w:val="000000"/>
          <w:sz w:val="24"/>
        </w:rPr>
      </w:pPr>
      <w:r>
        <w:rPr>
          <w:rFonts w:ascii="宋体" w:hAnsi="宋体"/>
          <w:color w:val="000000"/>
          <w:sz w:val="24"/>
        </w:rPr>
      </w:r>
      <w:r/>
    </w:p>
    <w:p>
      <w:pPr>
        <w:ind w:left="-210" w:right="-210"/>
        <w:spacing w:line="360" w:lineRule="auto"/>
        <w:rPr>
          <w:rFonts w:ascii="宋体" w:hAnsi="宋体"/>
          <w:color w:val="000000"/>
          <w:sz w:val="24"/>
        </w:rPr>
      </w:pPr>
      <w:r>
        <w:rPr>
          <w:rFonts w:ascii="宋体" w:hAnsi="宋体"/>
          <w:color w:val="000000"/>
        </w:rPr>
      </w:r>
      <w:r/>
    </w:p>
    <w:p>
      <w:pPr>
        <w:jc w:val="center"/>
        <w:spacing w:line="480" w:lineRule="auto"/>
        <w:rPr>
          <w:rFonts w:ascii="宋体" w:hAnsi="宋体" w:cs="Arial"/>
          <w:color w:val="000000"/>
          <w:sz w:val="52"/>
          <w:szCs w:val="52"/>
        </w:rPr>
      </w:pPr>
      <w:r>
        <w:rPr>
          <w:rFonts w:hint="eastAsia" w:ascii="宋体" w:hAnsi="宋体" w:cs="Arial"/>
          <w:color w:val="000000"/>
          <w:sz w:val="52"/>
          <w:szCs w:val="52"/>
        </w:rPr>
        <w:t xml:space="preserve">昆 山 市 政 府 采 购</w:t>
      </w:r>
      <w:r/>
    </w:p>
    <w:p>
      <w:pPr>
        <w:jc w:val="center"/>
        <w:spacing w:line="480" w:lineRule="auto"/>
        <w:rPr>
          <w:rFonts w:ascii="宋体" w:hAnsi="宋体" w:cs="Arial"/>
          <w:color w:val="000000"/>
          <w:sz w:val="52"/>
          <w:szCs w:val="52"/>
        </w:rPr>
      </w:pPr>
      <w:r>
        <w:rPr>
          <w:rFonts w:hint="eastAsia" w:ascii="宋体" w:hAnsi="宋体" w:cs="Arial"/>
          <w:color w:val="000000"/>
          <w:sz w:val="52"/>
          <w:szCs w:val="52"/>
        </w:rPr>
        <w:t xml:space="preserve">公 开 招 标 文 件</w:t>
      </w:r>
      <w:r/>
    </w:p>
    <w:p>
      <w:pPr>
        <w:ind w:left="-210" w:right="-210"/>
        <w:jc w:val="center"/>
        <w:spacing w:line="360" w:lineRule="auto"/>
        <w:rPr>
          <w:rFonts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1993265</wp:posOffset>
                </wp:positionH>
                <wp:positionV relativeFrom="paragraph">
                  <wp:posOffset>234315</wp:posOffset>
                </wp:positionV>
                <wp:extent cx="1844040" cy="1837055"/>
                <wp:effectExtent l="19050" t="0" r="3810" b="0"/>
                <wp:wrapTopAndBottom/>
                <wp:docPr id="1" name="图片 1" descr="9d48e6b5c1048d927961949730ac5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9d48e6b5c1048d927961949730ac52e"/>
                        <pic:cNvPicPr>
                          <a:picLocks noChangeAspect="1"/>
                        </pic:cNvPicPr>
                        <pic:nvPr/>
                      </pic:nvPicPr>
                      <pic:blipFill>
                        <a:blip r:embed="rId13"/>
                        <a:stretch/>
                      </pic:blipFill>
                      <pic:spPr bwMode="auto">
                        <a:xfrm>
                          <a:off x="0" y="0"/>
                          <a:ext cx="1844040" cy="183705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56.9pt;mso-position-horizontal:absolute;mso-position-vertical-relative:text;margin-top:18.4pt;mso-position-vertical:absolute;width:145.2pt;height:144.7pt;mso-wrap-distance-left:9.0pt;mso-wrap-distance-top:0.0pt;mso-wrap-distance-right:9.0pt;mso-wrap-distance-bottom:0.0pt;" stroked="false">
                <v:path textboxrect="0,0,0,0"/>
                <w10:wrap type="topAndBottom"/>
                <v:imagedata r:id="rId13" o:title=""/>
              </v:shape>
            </w:pict>
          </mc:Fallback>
        </mc:AlternateContent>
      </w:r>
      <w:r/>
    </w:p>
    <w:p>
      <w:pPr>
        <w:ind w:left="-210" w:right="-210"/>
        <w:jc w:val="center"/>
        <w:spacing w:line="360" w:lineRule="auto"/>
        <w:rPr>
          <w:rFonts w:ascii="宋体" w:hAnsi="宋体"/>
          <w:color w:val="000000"/>
        </w:rPr>
      </w:pPr>
      <w:r>
        <w:rPr>
          <w:rFonts w:ascii="宋体" w:hAnsi="宋体"/>
          <w:color w:val="000000"/>
        </w:rPr>
      </w:r>
      <w:r/>
    </w:p>
    <w:tbl>
      <w:tblPr>
        <w:tblW w:w="818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项目编号：</w:t>
            </w:r>
            <w:r/>
          </w:p>
        </w:tc>
        <w:tc>
          <w:tcPr>
            <w:tcMar>
              <w:left w:w="108" w:type="dxa"/>
              <w:top w:w="0" w:type="dxa"/>
              <w:right w:w="108" w:type="dxa"/>
              <w:bottom w:w="0" w:type="dxa"/>
            </w:tcMar>
            <w:tcW w:w="6330" w:type="dxa"/>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JSZC-320583-SZSJ-G2026-0001</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 购 人：</w:t>
            </w:r>
            <w:r/>
          </w:p>
        </w:tc>
        <w:tc>
          <w:tcPr>
            <w:tcMar>
              <w:left w:w="108" w:type="dxa"/>
              <w:top w:w="0" w:type="dxa"/>
              <w:right w:w="108" w:type="dxa"/>
              <w:bottom w:w="0" w:type="dxa"/>
            </w:tcMar>
            <w:tcW w:w="6330" w:type="dxa"/>
            <w:textDirection w:val="lrTb"/>
            <w:noWrap w:val="false"/>
          </w:tcPr>
          <w:p>
            <w:pPr>
              <w:jc w:val="center"/>
              <w:spacing w:line="600" w:lineRule="exact"/>
              <w:rPr>
                <w:rFonts w:ascii="宋体" w:hAnsi="宋体" w:cs="Arial"/>
                <w:color w:val="000000"/>
                <w:sz w:val="32"/>
              </w:rPr>
            </w:pPr>
            <w:r>
              <w:rPr>
                <w:rFonts w:hint="eastAsia" w:ascii="宋体" w:hAnsi="宋体" w:cs="Arial"/>
                <w:color w:val="000000"/>
                <w:sz w:val="32"/>
              </w:rPr>
              <w:t xml:space="preserve">江苏昆山经济技术开发区管理委员会</w:t>
            </w:r>
            <w:r/>
          </w:p>
          <w:p>
            <w:pPr>
              <w:jc w:val="center"/>
              <w:spacing w:line="600" w:lineRule="exact"/>
              <w:rPr>
                <w:rFonts w:ascii="宋体" w:hAnsi="宋体" w:cs="Arial"/>
                <w:color w:val="000000"/>
                <w:sz w:val="32"/>
              </w:rPr>
            </w:pPr>
            <w:r>
              <w:rPr>
                <w:rFonts w:hint="eastAsia" w:ascii="宋体" w:hAnsi="宋体" w:cs="Arial"/>
                <w:color w:val="000000"/>
                <w:sz w:val="32"/>
              </w:rPr>
              <w:t xml:space="preserve">（昆山经济技术开发区安全生产监督管理和环境保护局）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项目名称：</w:t>
            </w:r>
            <w:r/>
          </w:p>
        </w:tc>
        <w:tc>
          <w:tcPr>
            <w:tcMar>
              <w:left w:w="108" w:type="dxa"/>
              <w:top w:w="0" w:type="dxa"/>
              <w:right w:w="108" w:type="dxa"/>
              <w:bottom w:w="0" w:type="dxa"/>
            </w:tcMar>
            <w:tcW w:w="6330" w:type="dxa"/>
            <w:textDirection w:val="lrTb"/>
            <w:noWrap w:val="false"/>
          </w:tcPr>
          <w:p>
            <w:pPr>
              <w:jc w:val="center"/>
              <w:spacing w:line="600" w:lineRule="exact"/>
              <w:rPr>
                <w:rFonts w:ascii="宋体" w:hAnsi="宋体" w:cs="Arial"/>
                <w:color w:val="000000"/>
                <w:sz w:val="30"/>
                <w:szCs w:val="30"/>
              </w:rPr>
            </w:pPr>
            <w:r>
              <w:rPr>
                <w:rFonts w:hint="eastAsia" w:ascii="宋体" w:hAnsi="宋体" w:cs="Arial"/>
                <w:color w:val="000000"/>
                <w:sz w:val="30"/>
                <w:szCs w:val="30"/>
              </w:rPr>
              <w:t xml:space="preserve">昆山开发区智慧消防服务中心</w:t>
            </w:r>
            <w:r/>
          </w:p>
        </w:tc>
      </w:tr>
    </w:tbl>
    <w:p>
      <w:pPr>
        <w:spacing w:line="600" w:lineRule="exact"/>
        <w:rPr>
          <w:rFonts w:ascii="宋体" w:hAnsi="宋体" w:cs="Arial"/>
          <w:color w:val="000000"/>
        </w:rPr>
      </w:pPr>
      <w:r>
        <w:rPr>
          <w:rFonts w:hint="eastAsia" w:ascii="宋体" w:hAnsi="宋体"/>
          <w:color w:val="000000"/>
          <w:sz w:val="24"/>
        </w:rPr>
        <w:t xml:space="preserve"> </w:t>
      </w:r>
      <w:r/>
    </w:p>
    <w:p>
      <w:pPr>
        <w:jc w:val="center"/>
        <w:spacing w:line="360" w:lineRule="auto"/>
        <w:rPr>
          <w:rFonts w:ascii="宋体" w:hAnsi="宋体" w:cs="Arial"/>
          <w:color w:val="000000"/>
          <w:sz w:val="32"/>
        </w:rPr>
      </w:pPr>
      <w:r>
        <w:rPr>
          <w:rFonts w:hint="eastAsia" w:ascii="宋体" w:hAnsi="宋体" w:cs="Arial"/>
          <w:color w:val="000000"/>
          <w:sz w:val="32"/>
        </w:rPr>
        <w:t xml:space="preserve"> </w:t>
      </w:r>
      <w:r/>
    </w:p>
    <w:p>
      <w:pPr>
        <w:jc w:val="center"/>
        <w:spacing w:line="360" w:lineRule="auto"/>
        <w:rPr>
          <w:rFonts w:ascii="宋体" w:hAnsi="宋体" w:cs="Arial"/>
          <w:color w:val="000000"/>
          <w:sz w:val="32"/>
          <w:szCs w:val="32"/>
        </w:rPr>
      </w:pPr>
      <w:r>
        <w:rPr>
          <w:rFonts w:hint="eastAsia"/>
          <w:color w:val="000000"/>
        </w:rPr>
        <w:t xml:space="preserve"> </w:t>
      </w:r>
      <w:r>
        <w:rPr>
          <w:rFonts w:hint="eastAsia" w:ascii="宋体" w:hAnsi="宋体" w:cs="Arial"/>
          <w:color w:val="000000"/>
          <w:sz w:val="32"/>
          <w:szCs w:val="32"/>
        </w:rPr>
        <w:t xml:space="preserve">苏州忠胜杰工程造价咨询有限公司</w:t>
      </w:r>
      <w:r/>
    </w:p>
    <w:p>
      <w:pPr>
        <w:jc w:val="center"/>
        <w:spacing w:line="360" w:lineRule="auto"/>
        <w:rPr>
          <w:rFonts w:ascii="宋体" w:hAnsi="宋体"/>
          <w:color w:val="000000"/>
          <w:sz w:val="48"/>
          <w:szCs w:val="48"/>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rPr>
          <w:rFonts w:ascii="宋体" w:hAnsi="宋体" w:cs="Arial"/>
          <w:color w:val="000000"/>
          <w:sz w:val="32"/>
          <w:szCs w:val="32"/>
        </w:rPr>
        <w:br w:type="page" w:clear="all"/>
      </w:r>
      <w:r>
        <w:rPr>
          <w:rFonts w:ascii="宋体" w:hAnsi="宋体"/>
          <w:color w:val="000000"/>
          <w:sz w:val="48"/>
          <w:szCs w:val="48"/>
        </w:rPr>
        <w:t xml:space="preserve">目录</w:t>
      </w:r>
      <w:r/>
    </w:p>
    <w:p>
      <w:pPr>
        <w:pStyle w:val="900"/>
        <w:rPr>
          <w:rFonts w:asciiTheme="minorHAnsi" w:hAnsiTheme="minorHAnsi" w:eastAsiaTheme="minorEastAsia" w:cstheme="minorBidi"/>
          <w:b w:val="0"/>
          <w:szCs w:val="22"/>
        </w:rPr>
      </w:pPr>
      <w:r>
        <w:rPr>
          <w:b w:val="0"/>
          <w:color w:val="000000"/>
          <w:sz w:val="28"/>
          <w:szCs w:val="28"/>
        </w:rPr>
        <w:fldChar w:fldCharType="begin"/>
      </w:r>
      <w:r>
        <w:rPr>
          <w:b w:val="0"/>
          <w:color w:val="000000"/>
          <w:sz w:val="28"/>
          <w:szCs w:val="28"/>
        </w:rPr>
        <w:instrText xml:space="preserve"> TOC \o "1-3" \h \z \u </w:instrText>
      </w:r>
      <w:r>
        <w:rPr>
          <w:b w:val="0"/>
          <w:color w:val="000000"/>
          <w:sz w:val="28"/>
          <w:szCs w:val="28"/>
        </w:rPr>
        <w:fldChar w:fldCharType="separate"/>
      </w:r>
      <w:hyperlink w:tooltip="#_Toc223187120" w:anchor="_Toc223187120" w:history="1">
        <w:r>
          <w:rPr>
            <w:rStyle w:val="893"/>
            <w:rFonts w:hint="eastAsia"/>
          </w:rPr>
          <w:t xml:space="preserve">第一章</w:t>
        </w:r>
        <w:r>
          <w:rPr>
            <w:rStyle w:val="893"/>
          </w:rPr>
          <w:t xml:space="preserve">  </w:t>
        </w:r>
        <w:r>
          <w:rPr>
            <w:rStyle w:val="893"/>
            <w:rFonts w:hint="eastAsia"/>
          </w:rPr>
          <w:t xml:space="preserve">投标邀请</w:t>
        </w:r>
        <w:r>
          <w:tab/>
        </w:r>
        <w:r>
          <w:fldChar w:fldCharType="begin"/>
        </w:r>
        <w:r>
          <w:instrText xml:space="preserve"> PAGEREF _Toc223187120 \h </w:instrText>
        </w:r>
        <w:r>
          <w:fldChar w:fldCharType="separate"/>
        </w:r>
        <w:r>
          <w:t xml:space="preserve">3</w:t>
        </w:r>
        <w:r>
          <w:fldChar w:fldCharType="end"/>
        </w:r>
      </w:hyperlink>
      <w:r/>
      <w:r/>
    </w:p>
    <w:p>
      <w:pPr>
        <w:pStyle w:val="900"/>
        <w:rPr>
          <w:rFonts w:asciiTheme="minorHAnsi" w:hAnsiTheme="minorHAnsi" w:eastAsiaTheme="minorEastAsia" w:cstheme="minorBidi"/>
          <w:b w:val="0"/>
          <w:szCs w:val="22"/>
        </w:rPr>
      </w:pPr>
      <w:r/>
      <w:hyperlink w:tooltip="#_Toc223187121" w:anchor="_Toc223187121" w:history="1">
        <w:r>
          <w:rPr>
            <w:rStyle w:val="893"/>
            <w:rFonts w:hint="eastAsia"/>
          </w:rPr>
          <w:t xml:space="preserve">第二章</w:t>
        </w:r>
        <w:r>
          <w:rPr>
            <w:rStyle w:val="893"/>
          </w:rPr>
          <w:t xml:space="preserve">  </w:t>
        </w:r>
        <w:r>
          <w:rPr>
            <w:rStyle w:val="893"/>
            <w:rFonts w:hint="eastAsia"/>
          </w:rPr>
          <w:t xml:space="preserve">投标人须知</w:t>
        </w:r>
        <w:r>
          <w:tab/>
        </w:r>
        <w:r>
          <w:fldChar w:fldCharType="begin"/>
        </w:r>
        <w:r>
          <w:instrText xml:space="preserve"> PAGEREF _Toc223187121 \h </w:instrText>
        </w:r>
        <w:r>
          <w:fldChar w:fldCharType="separate"/>
        </w:r>
        <w:r>
          <w:t xml:space="preserve">5</w:t>
        </w:r>
        <w:r>
          <w:fldChar w:fldCharType="end"/>
        </w:r>
      </w:hyperlink>
      <w:r/>
      <w:r/>
    </w:p>
    <w:p>
      <w:pPr>
        <w:pStyle w:val="900"/>
        <w:rPr>
          <w:rFonts w:asciiTheme="minorHAnsi" w:hAnsiTheme="minorHAnsi" w:eastAsiaTheme="minorEastAsia" w:cstheme="minorBidi"/>
          <w:b w:val="0"/>
          <w:szCs w:val="22"/>
        </w:rPr>
      </w:pPr>
      <w:r/>
      <w:hyperlink w:tooltip="#_Toc223187122" w:anchor="_Toc223187122" w:history="1">
        <w:r>
          <w:rPr>
            <w:rStyle w:val="893"/>
            <w:rFonts w:hint="eastAsia"/>
          </w:rPr>
          <w:t xml:space="preserve">第三章</w:t>
        </w:r>
        <w:r>
          <w:rPr>
            <w:rStyle w:val="893"/>
          </w:rPr>
          <w:t xml:space="preserve">  </w:t>
        </w:r>
        <w:r>
          <w:rPr>
            <w:rStyle w:val="893"/>
            <w:rFonts w:hint="eastAsia"/>
          </w:rPr>
          <w:t xml:space="preserve">投标文件格式</w:t>
        </w:r>
        <w:r>
          <w:tab/>
        </w:r>
        <w:r>
          <w:fldChar w:fldCharType="begin"/>
        </w:r>
        <w:r>
          <w:instrText xml:space="preserve"> PAGEREF _Toc223187122 \h </w:instrText>
        </w:r>
        <w:r>
          <w:fldChar w:fldCharType="separate"/>
        </w:r>
        <w:r>
          <w:t xml:space="preserve">15</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23" w:anchor="_Toc223187123" w:history="1">
        <w:r>
          <w:rPr>
            <w:rStyle w:val="893"/>
            <w:rFonts w:ascii="宋体" w:hAnsi="宋体"/>
          </w:rPr>
          <w:t xml:space="preserve">1.</w:t>
        </w:r>
        <w:r>
          <w:rPr>
            <w:rStyle w:val="893"/>
            <w:rFonts w:hint="eastAsia" w:ascii="宋体" w:hAnsi="宋体"/>
          </w:rPr>
          <w:t xml:space="preserve">投标文件的声明函</w:t>
        </w:r>
        <w:r>
          <w:tab/>
        </w:r>
        <w:r>
          <w:fldChar w:fldCharType="begin"/>
        </w:r>
        <w:r>
          <w:instrText xml:space="preserve"> PAGEREF _Toc223187123 \h </w:instrText>
        </w:r>
        <w:r>
          <w:fldChar w:fldCharType="separate"/>
        </w:r>
        <w:r>
          <w:t xml:space="preserve">16</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24" w:anchor="_Toc223187124" w:history="1">
        <w:r>
          <w:rPr>
            <w:rStyle w:val="893"/>
            <w:rFonts w:ascii="宋体" w:hAnsi="宋体"/>
          </w:rPr>
          <w:t xml:space="preserve">2.</w:t>
        </w:r>
        <w:r>
          <w:rPr>
            <w:rStyle w:val="893"/>
            <w:rFonts w:hint="eastAsia" w:ascii="宋体" w:hAnsi="宋体"/>
          </w:rPr>
          <w:t xml:space="preserve">投标承诺函</w:t>
        </w:r>
        <w:r>
          <w:tab/>
        </w:r>
        <w:r>
          <w:fldChar w:fldCharType="begin"/>
        </w:r>
        <w:r>
          <w:instrText xml:space="preserve"> PAGEREF _Toc223187124 \h </w:instrText>
        </w:r>
        <w:r>
          <w:fldChar w:fldCharType="separate"/>
        </w:r>
        <w:r>
          <w:t xml:space="preserve">17</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25" w:anchor="_Toc223187125" w:history="1">
        <w:r>
          <w:rPr>
            <w:rStyle w:val="893"/>
            <w:rFonts w:ascii="宋体" w:hAnsi="宋体"/>
          </w:rPr>
          <w:t xml:space="preserve">3.</w:t>
        </w:r>
        <w:r>
          <w:rPr>
            <w:rStyle w:val="893"/>
            <w:rFonts w:hint="eastAsia" w:ascii="宋体" w:hAnsi="宋体"/>
          </w:rPr>
          <w:t xml:space="preserve">无重大违法记录声明</w:t>
        </w:r>
        <w:r>
          <w:tab/>
        </w:r>
        <w:r>
          <w:fldChar w:fldCharType="begin"/>
        </w:r>
        <w:r>
          <w:instrText xml:space="preserve"> PAGEREF _Toc223187125 \h </w:instrText>
        </w:r>
        <w:r>
          <w:fldChar w:fldCharType="separate"/>
        </w:r>
        <w:r>
          <w:t xml:space="preserve">18</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26" w:anchor="_Toc223187126" w:history="1">
        <w:r>
          <w:rPr>
            <w:rStyle w:val="893"/>
            <w:rFonts w:ascii="宋体" w:hAnsi="宋体"/>
          </w:rPr>
          <w:t xml:space="preserve">4.</w:t>
        </w:r>
        <w:r>
          <w:rPr>
            <w:rStyle w:val="893"/>
            <w:rFonts w:hint="eastAsia" w:ascii="宋体" w:hAnsi="宋体"/>
          </w:rPr>
          <w:t xml:space="preserve">法定代表人授权委托书</w:t>
        </w:r>
        <w:r>
          <w:tab/>
        </w:r>
        <w:r>
          <w:fldChar w:fldCharType="begin"/>
        </w:r>
        <w:r>
          <w:instrText xml:space="preserve"> PAGEREF _Toc223187126 \h </w:instrText>
        </w:r>
        <w:r>
          <w:fldChar w:fldCharType="separate"/>
        </w:r>
        <w:r>
          <w:t xml:space="preserve">18</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27" w:anchor="_Toc223187127" w:history="1">
        <w:r>
          <w:rPr>
            <w:rStyle w:val="893"/>
            <w:rFonts w:ascii="宋体" w:hAnsi="宋体"/>
          </w:rPr>
          <w:t xml:space="preserve">5.</w:t>
        </w:r>
        <w:r>
          <w:rPr>
            <w:rStyle w:val="893"/>
            <w:rFonts w:hint="eastAsia" w:ascii="宋体" w:hAnsi="宋体"/>
          </w:rPr>
          <w:t xml:space="preserve">投标函</w:t>
        </w:r>
        <w:r>
          <w:tab/>
        </w:r>
        <w:r>
          <w:fldChar w:fldCharType="begin"/>
        </w:r>
        <w:r>
          <w:instrText xml:space="preserve"> PAGEREF _Toc223187127 \h </w:instrText>
        </w:r>
        <w:r>
          <w:fldChar w:fldCharType="separate"/>
        </w:r>
        <w:r>
          <w:t xml:space="preserve">19</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28" w:anchor="_Toc223187128" w:history="1">
        <w:r>
          <w:rPr>
            <w:rStyle w:val="893"/>
            <w:rFonts w:ascii="宋体" w:hAnsi="宋体"/>
          </w:rPr>
          <w:t xml:space="preserve">6.</w:t>
        </w:r>
        <w:r>
          <w:rPr>
            <w:rStyle w:val="893"/>
            <w:rFonts w:hint="eastAsia" w:ascii="宋体" w:hAnsi="宋体"/>
          </w:rPr>
          <w:t xml:space="preserve">开标一览表</w:t>
        </w:r>
        <w:r>
          <w:tab/>
        </w:r>
        <w:r>
          <w:fldChar w:fldCharType="begin"/>
        </w:r>
        <w:r>
          <w:instrText xml:space="preserve"> PAGEREF _Toc223187128 \h </w:instrText>
        </w:r>
        <w:r>
          <w:fldChar w:fldCharType="separate"/>
        </w:r>
        <w:r>
          <w:t xml:space="preserve">20</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29" w:anchor="_Toc223187129" w:history="1">
        <w:r>
          <w:rPr>
            <w:rStyle w:val="893"/>
            <w:rFonts w:ascii="宋体" w:hAnsi="宋体"/>
          </w:rPr>
          <w:t xml:space="preserve">7.</w:t>
        </w:r>
        <w:r>
          <w:rPr>
            <w:rStyle w:val="893"/>
            <w:rFonts w:hint="eastAsia" w:ascii="宋体" w:hAnsi="宋体"/>
          </w:rPr>
          <w:t xml:space="preserve">投标报价表</w:t>
        </w:r>
        <w:r>
          <w:tab/>
        </w:r>
        <w:r>
          <w:fldChar w:fldCharType="begin"/>
        </w:r>
        <w:r>
          <w:instrText xml:space="preserve"> PAGEREF _Toc223187129 \h </w:instrText>
        </w:r>
        <w:r>
          <w:fldChar w:fldCharType="separate"/>
        </w:r>
        <w:r>
          <w:t xml:space="preserve">21</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30" w:anchor="_Toc223187130" w:history="1">
        <w:r>
          <w:rPr>
            <w:rStyle w:val="893"/>
            <w:rFonts w:ascii="宋体" w:hAnsi="宋体"/>
          </w:rPr>
          <w:t xml:space="preserve">9.</w:t>
        </w:r>
        <w:r>
          <w:rPr>
            <w:rStyle w:val="893"/>
            <w:rFonts w:hint="eastAsia" w:ascii="宋体" w:hAnsi="宋体"/>
          </w:rPr>
          <w:t xml:space="preserve">残疾人福利性单位声明函</w:t>
        </w:r>
        <w:r>
          <w:tab/>
        </w:r>
        <w:r>
          <w:fldChar w:fldCharType="begin"/>
        </w:r>
        <w:r>
          <w:instrText xml:space="preserve"> PAGEREF _Toc223187130 \h </w:instrText>
        </w:r>
        <w:r>
          <w:fldChar w:fldCharType="separate"/>
        </w:r>
        <w:r>
          <w:t xml:space="preserve">26</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31" w:anchor="_Toc223187131" w:history="1">
        <w:r>
          <w:rPr>
            <w:rStyle w:val="893"/>
            <w:rFonts w:ascii="宋体" w:hAnsi="宋体"/>
          </w:rPr>
          <w:t xml:space="preserve">10.</w:t>
        </w:r>
        <w:r>
          <w:rPr>
            <w:rStyle w:val="893"/>
            <w:rFonts w:hint="eastAsia" w:ascii="宋体" w:hAnsi="宋体"/>
          </w:rPr>
          <w:t xml:space="preserve">偏离表（商务）：</w:t>
        </w:r>
        <w:r>
          <w:tab/>
        </w:r>
        <w:r>
          <w:fldChar w:fldCharType="begin"/>
        </w:r>
        <w:r>
          <w:instrText xml:space="preserve"> PAGEREF _Toc223187131 \h </w:instrText>
        </w:r>
        <w:r>
          <w:fldChar w:fldCharType="separate"/>
        </w:r>
        <w:r>
          <w:t xml:space="preserve">29</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32" w:anchor="_Toc223187132" w:history="1">
        <w:r>
          <w:rPr>
            <w:rStyle w:val="893"/>
            <w:rFonts w:ascii="宋体" w:hAnsi="宋体"/>
          </w:rPr>
          <w:t xml:space="preserve">11.</w:t>
        </w:r>
        <w:r>
          <w:rPr>
            <w:rStyle w:val="893"/>
            <w:rFonts w:hint="eastAsia" w:ascii="宋体" w:hAnsi="宋体"/>
          </w:rPr>
          <w:t xml:space="preserve">偏离表（技术）：</w:t>
        </w:r>
        <w:r>
          <w:tab/>
        </w:r>
        <w:r>
          <w:fldChar w:fldCharType="begin"/>
        </w:r>
        <w:r>
          <w:instrText xml:space="preserve"> PAGEREF _Toc223187132 \h </w:instrText>
        </w:r>
        <w:r>
          <w:fldChar w:fldCharType="separate"/>
        </w:r>
        <w:r>
          <w:t xml:space="preserve">29</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33" w:anchor="_Toc223187133" w:history="1">
        <w:r>
          <w:rPr>
            <w:rStyle w:val="893"/>
            <w:rFonts w:ascii="宋体" w:hAnsi="宋体"/>
          </w:rPr>
          <w:t xml:space="preserve">12.</w:t>
        </w:r>
        <w:r>
          <w:rPr>
            <w:rStyle w:val="893"/>
            <w:rFonts w:hint="eastAsia" w:ascii="宋体" w:hAnsi="宋体"/>
          </w:rPr>
          <w:t xml:space="preserve">投标单位情况表</w:t>
        </w:r>
        <w:r>
          <w:tab/>
        </w:r>
        <w:r>
          <w:fldChar w:fldCharType="begin"/>
        </w:r>
        <w:r>
          <w:instrText xml:space="preserve"> PAGEREF _Toc223187133 \h </w:instrText>
        </w:r>
        <w:r>
          <w:fldChar w:fldCharType="separate"/>
        </w:r>
        <w:r>
          <w:t xml:space="preserve">30</w:t>
        </w:r>
        <w:r>
          <w:fldChar w:fldCharType="end"/>
        </w:r>
      </w:hyperlink>
      <w:r/>
      <w:r/>
    </w:p>
    <w:p>
      <w:pPr>
        <w:pStyle w:val="901"/>
        <w:tabs>
          <w:tab w:val="right" w:pos="9061" w:leader="dot"/>
        </w:tabs>
        <w:rPr>
          <w:rFonts w:asciiTheme="minorHAnsi" w:hAnsiTheme="minorHAnsi" w:eastAsiaTheme="minorEastAsia" w:cstheme="minorBidi"/>
          <w:szCs w:val="22"/>
        </w:rPr>
      </w:pPr>
      <w:r/>
      <w:hyperlink w:tooltip="#_Toc223187134" w:anchor="_Toc223187134" w:history="1">
        <w:r>
          <w:rPr>
            <w:rStyle w:val="893"/>
            <w:rFonts w:ascii="宋体" w:hAnsi="宋体"/>
          </w:rPr>
          <w:t xml:space="preserve">13.</w:t>
        </w:r>
        <w:r>
          <w:rPr>
            <w:rStyle w:val="893"/>
            <w:rFonts w:hint="eastAsia" w:ascii="宋体" w:hAnsi="宋体"/>
          </w:rPr>
          <w:t xml:space="preserve">远程参与开标会议诚信承诺书</w:t>
        </w:r>
        <w:r>
          <w:tab/>
        </w:r>
        <w:r>
          <w:fldChar w:fldCharType="begin"/>
        </w:r>
        <w:r>
          <w:instrText xml:space="preserve"> PAGEREF _Toc223187134 \h </w:instrText>
        </w:r>
        <w:r>
          <w:fldChar w:fldCharType="separate"/>
        </w:r>
        <w:r>
          <w:t xml:space="preserve">31</w:t>
        </w:r>
        <w:r>
          <w:fldChar w:fldCharType="end"/>
        </w:r>
      </w:hyperlink>
      <w:r/>
      <w:r/>
    </w:p>
    <w:p>
      <w:pPr>
        <w:pStyle w:val="900"/>
        <w:rPr>
          <w:rFonts w:asciiTheme="minorHAnsi" w:hAnsiTheme="minorHAnsi" w:eastAsiaTheme="minorEastAsia" w:cstheme="minorBidi"/>
          <w:b w:val="0"/>
          <w:szCs w:val="22"/>
        </w:rPr>
      </w:pPr>
      <w:r/>
      <w:hyperlink w:tooltip="#_Toc223187135" w:anchor="_Toc223187135" w:history="1">
        <w:r>
          <w:rPr>
            <w:rStyle w:val="893"/>
            <w:rFonts w:hint="eastAsia"/>
          </w:rPr>
          <w:t xml:space="preserve">第四章</w:t>
        </w:r>
        <w:r>
          <w:rPr>
            <w:rStyle w:val="893"/>
          </w:rPr>
          <w:t xml:space="preserve">  </w:t>
        </w:r>
        <w:r>
          <w:rPr>
            <w:rStyle w:val="893"/>
            <w:rFonts w:hint="eastAsia"/>
          </w:rPr>
          <w:t xml:space="preserve">招标书</w:t>
        </w:r>
        <w:r>
          <w:tab/>
        </w:r>
        <w:r>
          <w:fldChar w:fldCharType="begin"/>
        </w:r>
        <w:r>
          <w:instrText xml:space="preserve"> PAGEREF _Toc223187135 \h </w:instrText>
        </w:r>
        <w:r>
          <w:fldChar w:fldCharType="separate"/>
        </w:r>
        <w:r>
          <w:t xml:space="preserve">32</w:t>
        </w:r>
        <w:r>
          <w:fldChar w:fldCharType="end"/>
        </w:r>
      </w:hyperlink>
      <w:r/>
      <w:r/>
    </w:p>
    <w:p>
      <w:pPr>
        <w:pStyle w:val="900"/>
        <w:rPr>
          <w:rFonts w:asciiTheme="minorHAnsi" w:hAnsiTheme="minorHAnsi" w:eastAsiaTheme="minorEastAsia" w:cstheme="minorBidi"/>
          <w:b w:val="0"/>
          <w:szCs w:val="22"/>
        </w:rPr>
      </w:pPr>
      <w:r/>
      <w:hyperlink w:tooltip="#_Toc223187136" w:anchor="_Toc223187136" w:history="1">
        <w:r>
          <w:rPr>
            <w:rStyle w:val="893"/>
            <w:rFonts w:hint="eastAsia"/>
          </w:rPr>
          <w:t xml:space="preserve">第五章</w:t>
        </w:r>
        <w:r>
          <w:rPr>
            <w:rStyle w:val="893"/>
          </w:rPr>
          <w:t xml:space="preserve"> </w:t>
        </w:r>
        <w:r>
          <w:rPr>
            <w:rStyle w:val="893"/>
            <w:rFonts w:hint="eastAsia"/>
          </w:rPr>
          <w:t xml:space="preserve">合同主要内容</w:t>
        </w:r>
        <w:r>
          <w:tab/>
        </w:r>
        <w:r>
          <w:fldChar w:fldCharType="begin"/>
        </w:r>
        <w:r>
          <w:instrText xml:space="preserve"> PAGEREF _Toc223187136 \h </w:instrText>
        </w:r>
        <w:r>
          <w:fldChar w:fldCharType="separate"/>
        </w:r>
        <w:r>
          <w:t xml:space="preserve">36</w:t>
        </w:r>
        <w:r>
          <w:fldChar w:fldCharType="end"/>
        </w:r>
      </w:hyperlink>
      <w:r/>
      <w:r/>
    </w:p>
    <w:p>
      <w:pPr>
        <w:pStyle w:val="900"/>
        <w:rPr>
          <w:rFonts w:asciiTheme="minorHAnsi" w:hAnsiTheme="minorHAnsi" w:eastAsiaTheme="minorEastAsia" w:cstheme="minorBidi"/>
          <w:b w:val="0"/>
          <w:szCs w:val="22"/>
        </w:rPr>
      </w:pPr>
      <w:r/>
      <w:hyperlink w:tooltip="#_Toc223187137" w:anchor="_Toc223187137" w:history="1">
        <w:r>
          <w:rPr>
            <w:rStyle w:val="893"/>
            <w:rFonts w:hint="eastAsia"/>
          </w:rPr>
          <w:t xml:space="preserve">第六章</w:t>
        </w:r>
        <w:r>
          <w:rPr>
            <w:rStyle w:val="893"/>
          </w:rPr>
          <w:t xml:space="preserve">  </w:t>
        </w:r>
        <w:r>
          <w:rPr>
            <w:rStyle w:val="893"/>
            <w:rFonts w:hint="eastAsia"/>
          </w:rPr>
          <w:t xml:space="preserve">评标方法、采购政策、评分标准</w:t>
        </w:r>
        <w:r>
          <w:tab/>
        </w:r>
        <w:r>
          <w:fldChar w:fldCharType="begin"/>
        </w:r>
        <w:r>
          <w:instrText xml:space="preserve"> PAGEREF _Toc223187137 \h </w:instrText>
        </w:r>
        <w:r>
          <w:fldChar w:fldCharType="separate"/>
        </w:r>
        <w:r>
          <w:t xml:space="preserve">41</w:t>
        </w:r>
        <w:r>
          <w:fldChar w:fldCharType="end"/>
        </w:r>
      </w:hyperlink>
      <w:r/>
      <w:r/>
    </w:p>
    <w:p>
      <w:pPr>
        <w:pStyle w:val="753"/>
        <w:rPr>
          <w:b w:val="0"/>
          <w:bCs w:val="0"/>
          <w:color w:val="000000"/>
        </w:rPr>
      </w:pPr>
      <w:r>
        <w:rPr>
          <w:b w:val="0"/>
          <w:bCs w:val="0"/>
          <w:color w:val="000000"/>
          <w:sz w:val="28"/>
          <w:szCs w:val="28"/>
          <w:lang w:val="zh-CN"/>
        </w:rPr>
        <w:fldChar w:fldCharType="end"/>
      </w:r>
      <w:r>
        <w:rPr>
          <w:b w:val="0"/>
          <w:bCs w:val="0"/>
          <w:color w:val="000000"/>
          <w:sz w:val="28"/>
          <w:szCs w:val="28"/>
          <w:lang w:val="zh-CN"/>
        </w:rPr>
        <w:br w:type="page" w:clear="all"/>
      </w:r>
      <w:bookmarkStart w:id="0" w:name="_Toc359921166"/>
      <w:r/>
      <w:bookmarkStart w:id="1" w:name="_Toc223187120"/>
      <w:r>
        <w:rPr>
          <w:rFonts w:hint="eastAsia"/>
          <w:b w:val="0"/>
          <w:bCs w:val="0"/>
          <w:color w:val="000000"/>
        </w:rPr>
        <w:t xml:space="preserve">第一章</w:t>
      </w:r>
      <w:r>
        <w:rPr>
          <w:b w:val="0"/>
          <w:bCs w:val="0"/>
          <w:color w:val="000000"/>
        </w:rPr>
        <w:t xml:space="preserve">  </w:t>
      </w:r>
      <w:r>
        <w:rPr>
          <w:rFonts w:hint="eastAsia"/>
          <w:b w:val="0"/>
          <w:bCs w:val="0"/>
          <w:color w:val="000000"/>
        </w:rPr>
        <w:t xml:space="preserve">投标邀请</w:t>
      </w:r>
      <w:bookmarkEnd w:id="0"/>
      <w:r/>
      <w:bookmarkEnd w:id="1"/>
      <w:r/>
      <w:r/>
    </w:p>
    <w:p>
      <w:pPr>
        <w:ind w:firstLine="480"/>
        <w:rPr>
          <w:rFonts w:ascii="宋体" w:hAnsi="宋体"/>
          <w:color w:val="000000"/>
          <w:sz w:val="24"/>
        </w:rPr>
      </w:pPr>
      <w:r/>
      <w:bookmarkStart w:id="2" w:name="_Toc35393621"/>
      <w:r/>
      <w:bookmarkStart w:id="3" w:name="_Toc28359002"/>
      <w:r/>
      <w:bookmarkStart w:id="4" w:name="_Hlk108615177"/>
      <w:r/>
      <w:bookmarkEnd w:id="2"/>
      <w:r>
        <w:rPr>
          <w:rFonts w:hint="eastAsia" w:ascii="宋体" w:hAnsi="宋体"/>
          <w:color w:val="000000"/>
          <w:sz w:val="24"/>
        </w:rPr>
        <w:t xml:space="preserve">苏州忠胜杰工程造价咨询有限公司受江苏昆山经济技术开发区管理委员会（昆山经济技术开发区安全生产监督管理和环境保护局）委托，为其拟采购的昆山开发区智慧消防服务中心进行公开招标，欢迎符合条件的供应商前来参与。</w:t>
      </w:r>
      <w:r/>
    </w:p>
    <w:p>
      <w:pPr>
        <w:ind w:firstLine="480"/>
        <w:rPr>
          <w:rFonts w:ascii="宋体" w:hAnsi="宋体"/>
          <w:color w:val="000000"/>
          <w:sz w:val="24"/>
        </w:rPr>
      </w:pPr>
      <w:r>
        <w:rPr>
          <w:rFonts w:hint="eastAsia" w:ascii="宋体" w:hAnsi="宋体"/>
          <w:color w:val="000000"/>
          <w:sz w:val="24"/>
        </w:rPr>
        <w:t xml:space="preserve">一、项目基本情况</w:t>
      </w:r>
      <w:r/>
    </w:p>
    <w:p>
      <w:pPr>
        <w:ind w:firstLine="480"/>
        <w:rPr>
          <w:rFonts w:ascii="宋体" w:hAnsi="宋体"/>
          <w:color w:val="000000"/>
          <w:sz w:val="24"/>
        </w:rPr>
      </w:pPr>
      <w:r>
        <w:rPr>
          <w:rFonts w:hint="eastAsia" w:ascii="宋体" w:hAnsi="宋体"/>
          <w:color w:val="000000"/>
          <w:sz w:val="24"/>
        </w:rPr>
        <w:t xml:space="preserve">1．项目编号：JSZC-320583-SZSJ-G2026-0001号</w:t>
      </w:r>
      <w:r/>
    </w:p>
    <w:p>
      <w:pPr>
        <w:ind w:firstLine="480"/>
        <w:rPr>
          <w:rFonts w:ascii="宋体" w:hAnsi="宋体"/>
          <w:color w:val="000000"/>
          <w:sz w:val="24"/>
        </w:rPr>
      </w:pPr>
      <w:r>
        <w:rPr>
          <w:rFonts w:hint="eastAsia" w:ascii="宋体" w:hAnsi="宋体"/>
          <w:color w:val="000000"/>
          <w:sz w:val="24"/>
        </w:rPr>
        <w:t xml:space="preserve">2．项目名称：昆山开发区智慧消防服务中心</w:t>
      </w:r>
      <w:r/>
    </w:p>
    <w:p>
      <w:pPr>
        <w:ind w:firstLine="480"/>
        <w:rPr>
          <w:rFonts w:ascii="宋体" w:hAnsi="宋体"/>
          <w:color w:val="000000"/>
          <w:sz w:val="24"/>
        </w:rPr>
      </w:pPr>
      <w:r/>
      <w:bookmarkStart w:id="5" w:name="a0733ab727ae4428facdee2eb5da2a913"/>
      <w:r>
        <w:rPr>
          <w:rFonts w:hint="eastAsia" w:ascii="宋体" w:hAnsi="宋体"/>
          <w:color w:val="000000"/>
          <w:sz w:val="24"/>
        </w:rPr>
        <w:t xml:space="preserve">3</w:t>
      </w:r>
      <w:bookmarkStart w:id="6" w:name="OLE_LINK1"/>
      <w:r>
        <w:rPr>
          <w:rFonts w:hint="eastAsia" w:ascii="宋体" w:hAnsi="宋体"/>
          <w:color w:val="000000"/>
          <w:sz w:val="24"/>
        </w:rPr>
        <w:t xml:space="preserve">．</w:t>
      </w:r>
      <w:bookmarkEnd w:id="6"/>
      <w:r>
        <w:rPr>
          <w:rFonts w:hint="eastAsia" w:ascii="宋体" w:hAnsi="宋体"/>
          <w:color w:val="000000"/>
          <w:sz w:val="24"/>
        </w:rPr>
        <w:t xml:space="preserve">预算金额：人民币肆佰贰拾壹万元整（￥4210000.00元）</w:t>
      </w:r>
      <w:bookmarkEnd w:id="5"/>
      <w:r/>
      <w:r/>
    </w:p>
    <w:p>
      <w:pPr>
        <w:ind w:firstLine="480"/>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采购需求：具体需求详见招标文件第四章招标书。</w:t>
      </w:r>
      <w:r/>
    </w:p>
    <w:p>
      <w:pPr>
        <w:ind w:firstLine="480"/>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hint="eastAsia" w:ascii="宋体" w:hAnsi="宋体"/>
          <w:color w:val="000000"/>
          <w:sz w:val="24"/>
        </w:rPr>
        <w:t xml:space="preserve">是否接受进口产品：不接受</w:t>
      </w:r>
      <w:bookmarkStart w:id="7" w:name="OLE_LINK3"/>
      <w:r/>
      <w:bookmarkStart w:id="8" w:name="OLE_LINK4"/>
      <w:r>
        <w:rPr>
          <w:rFonts w:hint="eastAsia" w:ascii="宋体" w:hAnsi="宋体"/>
          <w:color w:val="000000"/>
          <w:sz w:val="24"/>
        </w:rPr>
        <w:t xml:space="preserve">进口产品</w:t>
      </w:r>
      <w:bookmarkEnd w:id="7"/>
      <w:r/>
      <w:bookmarkEnd w:id="8"/>
      <w:r>
        <w:rPr>
          <w:rFonts w:hint="eastAsia" w:ascii="宋体" w:hAnsi="宋体"/>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w:t>
      </w:r>
      <w:r>
        <w:rPr>
          <w:rFonts w:hint="eastAsia" w:ascii="宋体" w:hAnsi="宋体"/>
          <w:color w:val="000000"/>
          <w:sz w:val="24"/>
        </w:rPr>
        <w:t xml:space="preserve">本项目不接受联合体投标。</w:t>
      </w:r>
      <w:r/>
    </w:p>
    <w:p>
      <w:pPr>
        <w:ind w:firstLine="480"/>
        <w:rPr>
          <w:rFonts w:ascii="宋体" w:hAnsi="宋体"/>
          <w:color w:val="000000"/>
          <w:sz w:val="24"/>
        </w:rPr>
      </w:pPr>
      <w:r/>
      <w:bookmarkStart w:id="9" w:name="_Toc28359080"/>
      <w:r/>
      <w:bookmarkEnd w:id="3"/>
      <w:r>
        <w:rPr>
          <w:rFonts w:hint="eastAsia" w:ascii="宋体" w:hAnsi="宋体"/>
          <w:color w:val="000000"/>
          <w:sz w:val="24"/>
        </w:rPr>
        <w:t xml:space="preserve">二、申请人的资格要求：</w:t>
      </w:r>
      <w:r/>
    </w:p>
    <w:p>
      <w:pPr>
        <w:ind w:firstLine="480"/>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rPr>
          <w:rFonts w:ascii="宋体" w:hAnsi="宋体"/>
          <w:color w:val="000000"/>
          <w:sz w:val="24"/>
        </w:rPr>
      </w:pPr>
      <w:r/>
      <w:bookmarkStart w:id="10" w:name="_Toc28359004"/>
      <w:r/>
      <w:bookmarkEnd w:id="9"/>
      <w:r>
        <w:rPr>
          <w:rFonts w:hint="eastAsia" w:ascii="宋体" w:hAnsi="宋体"/>
          <w:color w:val="000000"/>
          <w:sz w:val="24"/>
        </w:rPr>
        <w:t xml:space="preserve">（二）落实政府采购政策需满足的资格要求：</w:t>
      </w:r>
      <w:bookmarkStart w:id="11" w:name="_Hlk134890382"/>
      <w:r>
        <w:rPr>
          <w:rFonts w:hint="eastAsia" w:ascii="宋体" w:hAnsi="宋体"/>
          <w:b/>
          <w:color w:val="000000"/>
          <w:sz w:val="24"/>
        </w:rPr>
        <w:t xml:space="preserve">本项目专门面向中小企业采购，残疾人福利性单位、监狱企业视同小型、微型企业；</w:t>
      </w:r>
      <w:bookmarkEnd w:id="11"/>
      <w:r/>
      <w:r/>
    </w:p>
    <w:p>
      <w:pPr>
        <w:ind w:firstLine="480"/>
        <w:rPr>
          <w:rFonts w:ascii="宋体" w:hAnsi="宋体"/>
          <w:color w:val="000000"/>
          <w:sz w:val="24"/>
        </w:rPr>
      </w:pPr>
      <w:r>
        <w:rPr>
          <w:rFonts w:hint="eastAsia" w:ascii="宋体" w:hAnsi="宋体"/>
          <w:color w:val="000000"/>
          <w:sz w:val="24"/>
        </w:rPr>
        <w:t xml:space="preserve">（三）本项目的特定资格要求：</w:t>
      </w:r>
      <w:bookmarkStart w:id="12" w:name="_Toc35393792"/>
      <w:r/>
      <w:bookmarkEnd w:id="10"/>
      <w:r>
        <w:rPr>
          <w:rFonts w:hint="eastAsia" w:ascii="宋体" w:hAnsi="宋体"/>
          <w:color w:val="000000"/>
          <w:sz w:val="24"/>
        </w:rPr>
        <w:t xml:space="preserve">未被“信用中国”网站（www.creditchina.gov.cn）列入失信被执行人、重大税收违法失信主体名单、政府采购严重违法失信行为记录名单。</w:t>
      </w:r>
      <w:r/>
    </w:p>
    <w:p>
      <w:pPr>
        <w:ind w:firstLine="480"/>
        <w:rPr>
          <w:rFonts w:ascii="宋体" w:hAnsi="宋体"/>
          <w:color w:val="000000"/>
          <w:sz w:val="24"/>
        </w:rPr>
      </w:pPr>
      <w:r>
        <w:rPr>
          <w:rFonts w:hint="eastAsia" w:ascii="宋体" w:hAnsi="宋体"/>
          <w:color w:val="000000"/>
          <w:sz w:val="24"/>
        </w:rPr>
        <w:t xml:space="preserve">（四）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80"/>
        <w:rPr>
          <w:rFonts w:ascii="宋体" w:hAnsi="宋体"/>
          <w:color w:val="000000"/>
          <w:sz w:val="24"/>
        </w:rPr>
      </w:pPr>
      <w:r>
        <w:rPr>
          <w:rFonts w:hint="eastAsia" w:ascii="宋体" w:hAnsi="宋体"/>
          <w:color w:val="000000"/>
          <w:sz w:val="24"/>
        </w:rPr>
        <w:t xml:space="preserve">三、获取采购文件</w:t>
      </w:r>
      <w:r/>
    </w:p>
    <w:p>
      <w:pPr>
        <w:ind w:firstLine="480"/>
        <w:rPr>
          <w:rFonts w:ascii="宋体" w:hAnsi="宋体"/>
          <w:color w:val="000000"/>
          <w:sz w:val="24"/>
        </w:rPr>
      </w:pPr>
      <w:r/>
      <w:bookmarkStart w:id="13" w:name="_Toc28359005"/>
      <w:r/>
      <w:bookmarkStart w:id="14" w:name="_Toc28359085"/>
      <w:r/>
      <w:bookmarkEnd w:id="12"/>
      <w:r>
        <w:rPr>
          <w:rFonts w:hint="eastAsia" w:ascii="宋体" w:hAnsi="宋体"/>
          <w:color w:val="000000"/>
          <w:sz w:val="24"/>
        </w:rPr>
        <w:t xml:space="preserve">1.获取招标文件时间：上网之日起</w:t>
      </w:r>
      <w:r>
        <w:rPr>
          <w:rFonts w:hint="eastAsia" w:ascii="宋体" w:hAnsi="宋体"/>
          <w:color w:val="000000"/>
          <w:sz w:val="24"/>
        </w:rPr>
        <w:t xml:space="preserve">5个工作日</w:t>
      </w:r>
      <w:r>
        <w:rPr>
          <w:rFonts w:hint="eastAsia" w:ascii="宋体" w:hAnsi="宋体"/>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2.获取招标文件方式：</w:t>
      </w:r>
      <w:r>
        <w:rPr>
          <w:rFonts w:hint="eastAsia" w:ascii="宋体" w:hAnsi="宋体"/>
          <w:sz w:val="24"/>
        </w:rPr>
        <w:t xml:space="preserve">苏采云系统中</w:t>
      </w:r>
      <w:r>
        <w:rPr>
          <w:rFonts w:hint="eastAsia" w:ascii="宋体" w:hAnsi="宋体"/>
          <w:color w:val="000000"/>
          <w:sz w:val="24"/>
        </w:rPr>
        <w:t xml:space="preserve">自行下载；</w:t>
      </w:r>
      <w:r/>
    </w:p>
    <w:p>
      <w:pPr>
        <w:ind w:firstLine="480"/>
        <w:rPr>
          <w:rFonts w:ascii="宋体" w:hAnsi="宋体"/>
          <w:color w:val="000000"/>
          <w:sz w:val="24"/>
        </w:rPr>
      </w:pPr>
      <w:r>
        <w:rPr>
          <w:rFonts w:hint="eastAsia" w:ascii="宋体" w:hAnsi="宋体"/>
          <w:color w:val="000000"/>
          <w:sz w:val="24"/>
        </w:rPr>
        <w:t xml:space="preserve">3.招标文件售价：0元。</w:t>
      </w:r>
      <w:r/>
    </w:p>
    <w:p>
      <w:pPr>
        <w:ind w:firstLine="480"/>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rPr>
          <w:rFonts w:ascii="宋体" w:hAnsi="宋体"/>
          <w:color w:val="000000"/>
          <w:sz w:val="24"/>
        </w:rPr>
      </w:pPr>
      <w:r/>
      <w:bookmarkStart w:id="15" w:name="_Toc35393794"/>
      <w:r/>
      <w:bookmarkEnd w:id="13"/>
      <w:r/>
      <w:bookmarkEnd w:id="15"/>
      <w:r>
        <w:rPr>
          <w:rFonts w:hint="eastAsia" w:ascii="宋体" w:hAnsi="宋体"/>
          <w:color w:val="000000"/>
          <w:sz w:val="24"/>
        </w:rPr>
        <w:t xml:space="preserve">1.提交投标文件截止时间：2026年0</w:t>
      </w:r>
      <w:r>
        <w:rPr>
          <w:rFonts w:hint="eastAsia" w:ascii="宋体" w:hAnsi="宋体"/>
          <w:color w:val="000000"/>
          <w:sz w:val="24"/>
        </w:rPr>
        <w:t xml:space="preserve">4</w:t>
      </w:r>
      <w:r>
        <w:rPr>
          <w:rFonts w:hint="eastAsia" w:ascii="宋体" w:hAnsi="宋体"/>
          <w:color w:val="000000"/>
          <w:sz w:val="24"/>
        </w:rPr>
        <w:t xml:space="preserve">月</w:t>
      </w:r>
      <w:r>
        <w:rPr>
          <w:rFonts w:hint="eastAsia" w:ascii="宋体" w:hAnsi="宋体"/>
          <w:color w:val="000000"/>
          <w:sz w:val="24"/>
        </w:rPr>
        <w:t xml:space="preserve">14</w:t>
      </w:r>
      <w:r>
        <w:rPr>
          <w:rFonts w:hint="eastAsia" w:ascii="宋体" w:hAnsi="宋体"/>
          <w:color w:val="000000"/>
          <w:sz w:val="24"/>
        </w:rPr>
        <w:t xml:space="preserve">日</w:t>
      </w:r>
      <w:r>
        <w:rPr>
          <w:rFonts w:hint="eastAsia" w:ascii="宋体" w:hAnsi="宋体"/>
          <w:color w:val="000000"/>
          <w:sz w:val="24"/>
        </w:rPr>
        <w:t xml:space="preserve">13</w:t>
      </w:r>
      <w:r>
        <w:rPr>
          <w:rFonts w:hint="eastAsia" w:ascii="宋体" w:hAnsi="宋体"/>
          <w:color w:val="000000"/>
          <w:sz w:val="24"/>
        </w:rPr>
        <w:t xml:space="preserve">:30（北京时间）；</w:t>
      </w:r>
      <w:r/>
    </w:p>
    <w:p>
      <w:pPr>
        <w:ind w:firstLine="480"/>
        <w:rPr>
          <w:rFonts w:ascii="宋体" w:hAnsi="宋体"/>
          <w:color w:val="000000"/>
          <w:sz w:val="24"/>
        </w:rPr>
      </w:pPr>
      <w:r>
        <w:rPr>
          <w:rFonts w:hint="eastAsia" w:ascii="宋体" w:hAnsi="宋体"/>
          <w:color w:val="000000"/>
          <w:sz w:val="24"/>
        </w:rPr>
        <w:t xml:space="preserve">2.开标时间：2026年0</w:t>
      </w:r>
      <w:r>
        <w:rPr>
          <w:rFonts w:hint="eastAsia" w:ascii="宋体" w:hAnsi="宋体"/>
          <w:color w:val="000000"/>
          <w:sz w:val="24"/>
        </w:rPr>
        <w:t xml:space="preserve">4</w:t>
      </w:r>
      <w:r>
        <w:rPr>
          <w:rFonts w:hint="eastAsia" w:ascii="宋体" w:hAnsi="宋体"/>
          <w:color w:val="000000"/>
          <w:sz w:val="24"/>
        </w:rPr>
        <w:t xml:space="preserve">月</w:t>
      </w:r>
      <w:r>
        <w:rPr>
          <w:rFonts w:hint="eastAsia" w:ascii="宋体" w:hAnsi="宋体"/>
          <w:color w:val="000000"/>
          <w:sz w:val="24"/>
        </w:rPr>
        <w:t xml:space="preserve">14</w:t>
      </w:r>
      <w:r>
        <w:rPr>
          <w:rFonts w:hint="eastAsia" w:ascii="宋体" w:hAnsi="宋体"/>
          <w:color w:val="000000"/>
          <w:sz w:val="24"/>
        </w:rPr>
        <w:t xml:space="preserve">日</w:t>
      </w:r>
      <w:r>
        <w:rPr>
          <w:rFonts w:hint="eastAsia" w:ascii="宋体" w:hAnsi="宋体"/>
          <w:color w:val="000000"/>
          <w:sz w:val="24"/>
        </w:rPr>
        <w:t xml:space="preserve">13</w:t>
      </w:r>
      <w:r>
        <w:rPr>
          <w:rFonts w:hint="eastAsia" w:ascii="宋体" w:hAnsi="宋体"/>
          <w:color w:val="000000"/>
          <w:sz w:val="24"/>
        </w:rPr>
        <w:t xml:space="preserve">:30（北京时间）；</w:t>
      </w:r>
      <w:r/>
    </w:p>
    <w:p>
      <w:pPr>
        <w:ind w:firstLine="480"/>
        <w:rPr>
          <w:rFonts w:ascii="宋体" w:hAnsi="宋体"/>
          <w:color w:val="000000"/>
          <w:sz w:val="24"/>
        </w:rPr>
      </w:pPr>
      <w:r>
        <w:rPr>
          <w:rFonts w:hint="eastAsia" w:ascii="宋体" w:hAnsi="宋体"/>
          <w:color w:val="000000"/>
          <w:sz w:val="24"/>
        </w:rPr>
        <w:t xml:space="preserve">3.开标地点：“苏采云”系统（网址：http://jszfcg.jsczt.cn/）</w:t>
      </w:r>
      <w:r/>
    </w:p>
    <w:p>
      <w:pPr>
        <w:ind w:firstLine="480"/>
        <w:rPr>
          <w:rFonts w:ascii="宋体" w:hAnsi="宋体"/>
          <w:color w:val="000000"/>
          <w:sz w:val="24"/>
        </w:rPr>
      </w:pPr>
      <w:r>
        <w:rPr>
          <w:rFonts w:hint="eastAsia" w:ascii="宋体" w:hAnsi="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olor w:val="000000"/>
          <w:sz w:val="24"/>
        </w:rPr>
      </w:pPr>
      <w:r>
        <w:rPr>
          <w:rFonts w:hint="eastAsia" w:ascii="宋体" w:hAnsi="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rPr>
          <w:rFonts w:ascii="宋体" w:hAnsi="宋体"/>
          <w:color w:val="000000"/>
          <w:sz w:val="24"/>
        </w:rPr>
      </w:pPr>
      <w:r>
        <w:rPr>
          <w:rFonts w:hint="eastAsia" w:ascii="宋体" w:hAnsi="宋体"/>
          <w:color w:val="000000"/>
          <w:sz w:val="24"/>
        </w:rPr>
        <w:t xml:space="preserve">请供应商确保电脑、系统及其他设备（视频输入输出设备等）无误，且开标直至项目结束始终保持系统在线状态。</w:t>
      </w:r>
      <w:r/>
    </w:p>
    <w:p>
      <w:pPr>
        <w:ind w:firstLine="480"/>
        <w:rPr>
          <w:rFonts w:ascii="宋体" w:hAnsi="宋体"/>
          <w:color w:val="000000"/>
          <w:sz w:val="24"/>
        </w:rPr>
      </w:pPr>
      <w:r>
        <w:rPr>
          <w:rFonts w:hint="eastAsia" w:ascii="宋体" w:hAnsi="宋体"/>
          <w:color w:val="000000"/>
          <w:sz w:val="24"/>
        </w:rPr>
        <w:t xml:space="preserve">五、公告期限</w:t>
      </w:r>
      <w:r/>
    </w:p>
    <w:p>
      <w:pPr>
        <w:ind w:firstLine="480"/>
        <w:rPr>
          <w:rFonts w:ascii="宋体" w:hAnsi="宋体"/>
          <w:color w:val="000000"/>
          <w:sz w:val="24"/>
        </w:rPr>
      </w:pPr>
      <w:r>
        <w:rPr>
          <w:rFonts w:hint="eastAsia" w:ascii="宋体" w:hAnsi="宋体"/>
          <w:color w:val="000000"/>
          <w:sz w:val="24"/>
        </w:rPr>
        <w:t xml:space="preserve">自本公告发布之日起5个工作日。</w:t>
      </w:r>
      <w:r/>
    </w:p>
    <w:p>
      <w:pPr>
        <w:ind w:firstLine="480"/>
        <w:rPr>
          <w:rFonts w:ascii="宋体" w:hAnsi="宋体"/>
          <w:color w:val="000000"/>
          <w:sz w:val="24"/>
        </w:rPr>
      </w:pPr>
      <w:r/>
      <w:bookmarkStart w:id="16" w:name="_Toc35393626"/>
      <w:r>
        <w:rPr>
          <w:rFonts w:hint="eastAsia" w:ascii="宋体" w:hAnsi="宋体"/>
          <w:color w:val="000000"/>
          <w:sz w:val="24"/>
        </w:rPr>
        <w:t xml:space="preserve">六、其他补充事宜</w:t>
      </w:r>
      <w:r/>
    </w:p>
    <w:p>
      <w:pPr>
        <w:ind w:firstLine="480"/>
        <w:rPr>
          <w:rFonts w:ascii="宋体" w:hAnsi="宋体"/>
          <w:color w:val="000000"/>
          <w:sz w:val="24"/>
        </w:rPr>
      </w:pPr>
      <w:r/>
      <w:bookmarkStart w:id="17" w:name="_Toc35393796"/>
      <w:r/>
      <w:bookmarkEnd w:id="16"/>
      <w:r/>
      <w:bookmarkEnd w:id="17"/>
      <w:r>
        <w:rPr>
          <w:rFonts w:hint="eastAsia" w:ascii="宋体" w:hAnsi="宋体"/>
          <w:color w:val="000000"/>
          <w:sz w:val="24"/>
        </w:rPr>
        <w:t xml:space="preserve">1.CA证书办理</w:t>
      </w:r>
      <w:r/>
    </w:p>
    <w:p>
      <w:pPr>
        <w:ind w:firstLine="480"/>
        <w:rPr>
          <w:rFonts w:ascii="宋体" w:hAnsi="宋体"/>
          <w:color w:val="000000"/>
          <w:sz w:val="24"/>
        </w:rPr>
      </w:pPr>
      <w:r>
        <w:rPr>
          <w:rFonts w:hint="eastAsia" w:ascii="宋体" w:hAnsi="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80"/>
        <w:rPr>
          <w:rFonts w:ascii="宋体" w:hAnsi="宋体"/>
          <w:color w:val="000000"/>
          <w:sz w:val="24"/>
        </w:rPr>
      </w:pPr>
      <w:r>
        <w:rPr>
          <w:rFonts w:hint="eastAsia" w:ascii="宋体" w:hAnsi="宋体"/>
          <w:color w:val="000000"/>
          <w:sz w:val="24"/>
        </w:rPr>
        <w:t xml:space="preserve">2.参与采购活动</w:t>
      </w:r>
      <w:r/>
    </w:p>
    <w:p>
      <w:pPr>
        <w:ind w:firstLine="480"/>
        <w:rPr>
          <w:rFonts w:ascii="宋体" w:hAnsi="宋体"/>
          <w:color w:val="000000"/>
          <w:sz w:val="24"/>
        </w:rPr>
      </w:pPr>
      <w:r>
        <w:rPr>
          <w:rFonts w:hint="eastAsia" w:ascii="宋体" w:hAnsi="宋体"/>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ascii="宋体" w:hAnsi="宋体"/>
          <w:color w:val="000000"/>
          <w:sz w:val="24"/>
        </w:rPr>
      </w:pPr>
      <w:r>
        <w:rPr>
          <w:rFonts w:hint="eastAsia" w:ascii="宋体" w:hAnsi="宋体"/>
          <w:color w:val="000000"/>
          <w:sz w:val="24"/>
        </w:rPr>
        <w:t xml:space="preserve">3.电子投标准备</w:t>
      </w:r>
      <w:r/>
    </w:p>
    <w:p>
      <w:pPr>
        <w:ind w:firstLine="480"/>
        <w:rPr>
          <w:rFonts w:ascii="宋体" w:hAnsi="宋体"/>
          <w:color w:val="000000"/>
          <w:sz w:val="24"/>
        </w:rPr>
      </w:pPr>
      <w:r>
        <w:rPr>
          <w:rFonts w:hint="eastAsia" w:ascii="宋体" w:hAnsi="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ascii="宋体" w:hAnsi="宋体"/>
          <w:color w:val="000000"/>
          <w:sz w:val="24"/>
        </w:rPr>
      </w:pPr>
      <w:r>
        <w:rPr>
          <w:rFonts w:hint="eastAsia" w:ascii="宋体" w:hAnsi="宋体"/>
          <w:color w:val="000000"/>
          <w:sz w:val="24"/>
        </w:rPr>
        <w:t xml:space="preserve">在系统操作过程中如有疑问，请按以下方式联系：</w:t>
      </w:r>
      <w:r/>
    </w:p>
    <w:p>
      <w:pPr>
        <w:ind w:firstLine="480"/>
        <w:rPr>
          <w:rFonts w:ascii="宋体" w:hAnsi="宋体"/>
          <w:color w:val="000000"/>
          <w:sz w:val="24"/>
        </w:rPr>
      </w:pPr>
      <w:r>
        <w:rPr>
          <w:rFonts w:hint="eastAsia" w:ascii="宋体" w:hAnsi="宋体"/>
          <w:color w:val="000000"/>
          <w:sz w:val="24"/>
        </w:rPr>
        <w:t xml:space="preserve">注册咨询：18261002950；</w:t>
      </w:r>
      <w:r/>
    </w:p>
    <w:p>
      <w:pPr>
        <w:ind w:firstLine="480"/>
        <w:rPr>
          <w:rFonts w:ascii="宋体" w:hAnsi="宋体"/>
          <w:color w:val="000000"/>
          <w:sz w:val="24"/>
        </w:rPr>
      </w:pPr>
      <w:r>
        <w:rPr>
          <w:rFonts w:hint="eastAsia" w:ascii="宋体" w:hAnsi="宋体"/>
          <w:color w:val="000000"/>
          <w:sz w:val="24"/>
        </w:rPr>
        <w:t xml:space="preserve">CA技术咨询电话：400-608-6099；</w:t>
      </w:r>
      <w:r/>
    </w:p>
    <w:p>
      <w:pPr>
        <w:ind w:firstLine="480"/>
        <w:rPr>
          <w:rFonts w:ascii="宋体" w:hAnsi="宋体"/>
          <w:color w:val="000000"/>
          <w:sz w:val="24"/>
        </w:rPr>
      </w:pPr>
      <w:r>
        <w:rPr>
          <w:rFonts w:hint="eastAsia" w:ascii="宋体" w:hAnsi="宋体"/>
          <w:color w:val="000000"/>
          <w:sz w:val="24"/>
        </w:rPr>
        <w:t xml:space="preserve">签章使用问题：025-83633811、025-83633812、15380932027、15371015030；</w:t>
      </w:r>
      <w:r/>
    </w:p>
    <w:p>
      <w:pPr>
        <w:ind w:firstLine="480"/>
        <w:rPr>
          <w:rFonts w:ascii="宋体" w:hAnsi="宋体"/>
          <w:color w:val="000000"/>
          <w:sz w:val="24"/>
        </w:rPr>
      </w:pPr>
      <w:r>
        <w:rPr>
          <w:rFonts w:hint="eastAsia" w:ascii="宋体" w:hAnsi="宋体"/>
          <w:color w:val="000000"/>
          <w:sz w:val="24"/>
        </w:rPr>
        <w:t xml:space="preserve">系统使用指导与咨询：联系电话：18261002950；QQ：3048755361、1315179389、895706745。</w:t>
      </w:r>
      <w:r/>
    </w:p>
    <w:p>
      <w:pPr>
        <w:ind w:firstLine="480"/>
        <w:rPr>
          <w:rFonts w:ascii="宋体" w:hAnsi="宋体"/>
          <w:color w:val="000000"/>
          <w:sz w:val="24"/>
        </w:rPr>
      </w:pPr>
      <w:r>
        <w:rPr>
          <w:rFonts w:hint="eastAsia" w:ascii="宋体" w:hAnsi="宋体"/>
          <w:color w:val="000000"/>
          <w:sz w:val="24"/>
        </w:rPr>
        <w:t xml:space="preserve">昆山市财政局采购科监督电话：0512-57310854。</w:t>
      </w:r>
      <w:r/>
    </w:p>
    <w:p>
      <w:pPr>
        <w:ind w:firstLine="480"/>
        <w:rPr>
          <w:rFonts w:ascii="宋体" w:hAnsi="宋体"/>
          <w:color w:val="000000"/>
          <w:sz w:val="24"/>
        </w:rPr>
      </w:pPr>
      <w:r>
        <w:rPr>
          <w:rFonts w:hint="eastAsia" w:ascii="宋体" w:hAnsi="宋体"/>
          <w:color w:val="000000"/>
          <w:sz w:val="24"/>
        </w:rPr>
        <w:t xml:space="preserve">七、对本次招标提出询问，请按以下方式联系。</w:t>
      </w:r>
      <w:bookmarkEnd w:id="14"/>
      <w:r/>
      <w:r/>
    </w:p>
    <w:p>
      <w:pPr>
        <w:ind w:firstLine="480"/>
        <w:rPr>
          <w:rFonts w:ascii="宋体" w:hAnsi="宋体"/>
          <w:color w:val="000000"/>
          <w:sz w:val="24"/>
        </w:rPr>
      </w:pPr>
      <w:r>
        <w:rPr>
          <w:rFonts w:hint="eastAsia" w:ascii="宋体" w:hAnsi="宋体"/>
          <w:color w:val="000000"/>
          <w:sz w:val="24"/>
        </w:rPr>
        <w:t xml:space="preserve">7.1采购人： 江苏昆山经济技术开发区管理委员会（昆山经济技术开发区安全生产监督管理和环境保护局） </w:t>
      </w:r>
      <w:r/>
    </w:p>
    <w:p>
      <w:pPr>
        <w:ind w:firstLine="480"/>
        <w:rPr>
          <w:rFonts w:ascii="宋体" w:hAnsi="宋体"/>
          <w:color w:val="000000"/>
          <w:sz w:val="24"/>
        </w:rPr>
      </w:pPr>
      <w:r>
        <w:rPr>
          <w:rFonts w:hint="eastAsia" w:ascii="宋体" w:hAnsi="宋体"/>
          <w:color w:val="000000"/>
          <w:sz w:val="24"/>
        </w:rPr>
        <w:t xml:space="preserve">联系人：何科    </w:t>
      </w:r>
      <w:r>
        <w:rPr>
          <w:rFonts w:ascii="宋体" w:hAnsi="宋体"/>
          <w:color w:val="000000"/>
          <w:sz w:val="24"/>
        </w:rPr>
        <w:t xml:space="preserve">   </w:t>
      </w:r>
      <w:r>
        <w:rPr>
          <w:rFonts w:hint="eastAsia" w:ascii="宋体" w:hAnsi="宋体"/>
          <w:color w:val="000000"/>
          <w:sz w:val="24"/>
        </w:rPr>
        <w:t xml:space="preserve">    联系电话：</w:t>
      </w:r>
      <w:r>
        <w:rPr>
          <w:rFonts w:ascii="宋体" w:hAnsi="宋体"/>
          <w:color w:val="000000"/>
          <w:sz w:val="24"/>
        </w:rPr>
        <w:t xml:space="preserve">0512-</w:t>
      </w:r>
      <w:r>
        <w:t xml:space="preserve"> </w:t>
      </w:r>
      <w:r>
        <w:rPr>
          <w:rFonts w:ascii="宋体" w:hAnsi="宋体"/>
          <w:color w:val="000000"/>
          <w:sz w:val="24"/>
        </w:rPr>
        <w:t xml:space="preserve">50197630</w:t>
      </w:r>
      <w:r/>
    </w:p>
    <w:p>
      <w:pPr>
        <w:ind w:firstLine="480"/>
        <w:rPr>
          <w:rFonts w:ascii="宋体" w:hAnsi="宋体"/>
          <w:color w:val="000000"/>
          <w:sz w:val="24"/>
        </w:rPr>
      </w:pPr>
      <w:r>
        <w:rPr>
          <w:rFonts w:hint="eastAsia" w:ascii="宋体" w:hAnsi="宋体"/>
          <w:color w:val="000000"/>
          <w:sz w:val="24"/>
        </w:rPr>
        <w:t xml:space="preserve">7.2、招标代理机构名称：苏州忠胜杰工程造价咨询有限公司</w:t>
      </w:r>
      <w:r/>
    </w:p>
    <w:p>
      <w:pPr>
        <w:ind w:firstLine="480"/>
        <w:rPr>
          <w:rFonts w:ascii="宋体" w:hAnsi="宋体"/>
          <w:color w:val="000000"/>
          <w:sz w:val="24"/>
        </w:rPr>
      </w:pPr>
      <w:r/>
      <w:bookmarkStart w:id="18" w:name="a038cdb7efa3b4c04b2611038e204c1d5"/>
      <w:r>
        <w:rPr>
          <w:rFonts w:hint="eastAsia" w:ascii="宋体" w:hAnsi="宋体"/>
          <w:color w:val="000000"/>
          <w:sz w:val="24"/>
        </w:rPr>
        <w:t xml:space="preserve">地址：昆山市黄浦江北路199号鲸丰商业中心3号楼南楼8楼</w:t>
      </w:r>
      <w:bookmarkEnd w:id="18"/>
      <w:r/>
      <w:r/>
    </w:p>
    <w:p>
      <w:pPr>
        <w:ind w:firstLine="480"/>
        <w:rPr>
          <w:rFonts w:ascii="宋体" w:hAnsi="宋体"/>
          <w:color w:val="000000"/>
          <w:sz w:val="24"/>
        </w:rPr>
      </w:pPr>
      <w:r>
        <w:rPr>
          <w:rFonts w:hint="eastAsia" w:ascii="宋体" w:hAnsi="宋体"/>
          <w:color w:val="000000"/>
          <w:sz w:val="24"/>
        </w:rPr>
        <w:t xml:space="preserve">联系人：</w:t>
      </w:r>
      <w:r>
        <w:rPr>
          <w:rFonts w:hint="eastAsia" w:ascii="宋体" w:hAnsi="宋体"/>
          <w:sz w:val="24"/>
        </w:rPr>
        <w:t xml:space="preserve">邢小雷、徐扬</w:t>
      </w:r>
      <w:r>
        <w:rPr>
          <w:rFonts w:hint="eastAsia" w:ascii="宋体" w:hAnsi="宋体"/>
          <w:color w:val="000000"/>
          <w:sz w:val="24"/>
        </w:rPr>
        <w:t xml:space="preserve">       联系电话：</w:t>
      </w:r>
      <w:r>
        <w:rPr>
          <w:rFonts w:hint="eastAsia" w:ascii="宋体" w:hAnsi="宋体"/>
          <w:sz w:val="24"/>
        </w:rPr>
        <w:t xml:space="preserve">0512-57782158</w:t>
      </w:r>
      <w:bookmarkEnd w:id="4"/>
      <w:r/>
      <w:r/>
    </w:p>
    <w:p>
      <w:pPr>
        <w:pStyle w:val="753"/>
        <w:rPr>
          <w:b w:val="0"/>
          <w:bCs w:val="0"/>
          <w:color w:val="000000"/>
        </w:rPr>
      </w:pPr>
      <w:r>
        <w:rPr>
          <w:b w:val="0"/>
          <w:bCs w:val="0"/>
          <w:color w:val="000000"/>
          <w:sz w:val="24"/>
        </w:rPr>
        <w:br w:type="page" w:clear="all"/>
      </w:r>
      <w:bookmarkStart w:id="19" w:name="_Toc359921167"/>
      <w:r/>
      <w:bookmarkStart w:id="20" w:name="_Toc223187121"/>
      <w:r>
        <w:rPr>
          <w:rFonts w:hint="eastAsia"/>
          <w:b w:val="0"/>
          <w:bCs w:val="0"/>
          <w:color w:val="000000"/>
        </w:rPr>
        <w:t xml:space="preserve">第二章</w:t>
      </w:r>
      <w:r>
        <w:rPr>
          <w:b w:val="0"/>
          <w:bCs w:val="0"/>
          <w:color w:val="000000"/>
        </w:rPr>
        <w:t xml:space="preserve">  </w:t>
      </w:r>
      <w:r>
        <w:rPr>
          <w:rFonts w:hint="eastAsia"/>
          <w:b w:val="0"/>
          <w:bCs w:val="0"/>
          <w:color w:val="000000"/>
        </w:rPr>
        <w:t xml:space="preserve">投标人须知</w:t>
      </w:r>
      <w:bookmarkEnd w:id="19"/>
      <w:r/>
      <w:bookmarkEnd w:id="20"/>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说明和释义</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说明</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本招标文件仅适用于苏州忠胜杰工程造价咨询有限公司组织的招标活动。</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本次招标活动及因本次招标产生的合同受中国法律制约和保护。</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本招标文件的解释权属于苏州忠胜杰工程造价咨询有限公司。</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词语释义</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招标人：具体组织实施招标活动的法人。</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投标人：经认定有资格响应招标，参加投标竞争的法人或其他组织和自然人。</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响应：投标人根据招标人或招标人发布的招标文件，编制投标文件并按规定投标的行为。</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甲方（采购人）：合同中明确规定的实际购买货物和服务的法人或其他组织和自然人。</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乙方（供应商）：合同中规定的向采购方提供货物和服务的法人或其他组织和自然人。</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知识产权：指专利权、商标权、著作权等无形资产专有权的统称。</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天：日历日。</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交货地点：合同中明确约定的乙方提交的货物和服务最终到达地点。</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合同价款：根据合同规定，乙方在正确地履行合同义务后甲方应支付给乙方的价款。</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产地：货物开采、生长、生产、最终制造、加工或提供服务的来源地。</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不可抗力：不能预见、不能避免并且不能克服的客观情况。</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政策功能</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政府采购促进中小企业发展，小微企业（含小型、微型企业）提供的产品和服务在评标时将获得优势，具体详见本招标文件内容。</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★残疾人福利性单位及监狱企业视同小型企业（需提供</w:t>
      </w:r>
      <w:r>
        <w:rPr>
          <w:rFonts w:hint="eastAsia" w:ascii="宋体" w:hAnsi="宋体" w:cs="宋体"/>
          <w:color w:val="000000"/>
          <w:spacing w:val="6"/>
          <w:szCs w:val="21"/>
        </w:rPr>
        <w:t xml:space="preserve">残疾人福利性单位声明函，详见本投标文件格式</w:t>
      </w:r>
      <w:r>
        <w:rPr>
          <w:rFonts w:hint="eastAsia" w:ascii="宋体" w:hAnsi="宋体" w:cs="宋体"/>
          <w:color w:val="000000"/>
          <w:szCs w:val="21"/>
        </w:rPr>
        <w:t xml:space="preserve">），享受评审中价格扣除等促进中小企业发展的政府采购政策。</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投标人</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合格投标人的范围</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详见“第一章投标邀请函”中投标人要求。</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投标委托</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如投标人代表不是法定代表人，须持有《法定代表人授权委托书》（格式见附件）。</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投标费用 </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无论投标过程中的做法和结果如何，投标人自行承担所有与参加投标有关的全部费用。</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联合投标</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本项目不接受联合体投标</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招标文件的说明</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招标文件</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投标文件按招标文件规定的格式制作，需盖章之处，应加盖电子签章，如果未按要求制作上传，将被认定为未实质性响应招标文件要求。</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投标人根据招标文件内容自行勘查现场，以获取编制投标文件和签署合同所需的信息，勘查现场所发生的费用由投标人自行承担。</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招标文件的澄清</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投标人在获取招标文件后，若有疑问，应于答疑问题提交截止时间之前，在项目交易系统上向招标代理人提出，招标代理人将在项目交易系统上予以解答。</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招标文件的修改</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供应商应在投标截止时间前关注原采购信息发布媒体上有关本招标项目有无变更公告。</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质疑</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上述应知其权益受到损害之日是指：</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对招标文件提出质疑的，为招标文件公告期限届满之日起计算；</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对采购过程提出质疑的，自采购程序环节结束之日起计算；</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对中标结果提出质疑的，自中标结果公告期限届满之日起计算。</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供应商的姓名或者名称、地址、邮编、联系人及联系电话；</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质疑项目的名称、编号；</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具体、明确的质疑事项和与质疑事项相关的请求；</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事实依据；</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必要的法律依据；</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提出质疑的日期。</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供应商为自然人的，应当由本人签字；供应商为法人或者其他组织的，应当由法定代表人、主要负责人，或者其授权代表签字或者盖章，并加盖公章。 </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ascii="宋体" w:hAnsi="宋体" w:cs="宋体"/>
          <w:bCs/>
          <w:color w:val="000000"/>
          <w:szCs w:val="21"/>
        </w:rPr>
      </w:pPr>
      <w:r>
        <w:rPr>
          <w:rFonts w:hint="eastAsia" w:ascii="宋体" w:hAnsi="宋体" w:cs="宋体"/>
          <w:bCs/>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投标文件说明</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投标文件计量单位和使用文字</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投标文件中所使用的计量单位，除招标文件中有特殊要求外，应采用国家法定计量单位。</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电子投标文件的组成和顺序</w:t>
      </w:r>
      <w:r/>
    </w:p>
    <w:p>
      <w:pPr>
        <w:numPr>
          <w:ilvl w:val="1"/>
          <w:numId w:val="2"/>
        </w:numPr>
        <w:spacing w:line="360" w:lineRule="auto"/>
        <w:rPr>
          <w:rFonts w:ascii="宋体" w:hAnsi="宋体" w:cs="宋体"/>
          <w:color w:val="000000"/>
          <w:szCs w:val="21"/>
        </w:rPr>
      </w:pPr>
      <w:r>
        <w:rPr>
          <w:rFonts w:hint="eastAsia" w:ascii="宋体" w:hAnsi="宋体" w:cs="宋体"/>
          <w:color w:val="000000"/>
          <w:szCs w:val="21"/>
        </w:rPr>
        <w:t xml:space="preserve">基本目录：</w:t>
      </w:r>
      <w:r/>
    </w:p>
    <w:p>
      <w:pPr>
        <w:numPr>
          <w:ilvl w:val="2"/>
          <w:numId w:val="2"/>
        </w:numPr>
        <w:spacing w:line="360" w:lineRule="auto"/>
        <w:rPr>
          <w:rFonts w:ascii="宋体" w:hAnsi="宋体" w:cs="宋体"/>
          <w:color w:val="000000"/>
          <w:szCs w:val="21"/>
        </w:rPr>
      </w:pPr>
      <w:r>
        <w:rPr>
          <w:rFonts w:hint="eastAsia" w:ascii="宋体" w:hAnsi="宋体" w:cs="宋体"/>
          <w:color w:val="000000"/>
          <w:szCs w:val="21"/>
        </w:rPr>
        <w:t xml:space="preserve">封面；</w:t>
      </w:r>
      <w:r/>
    </w:p>
    <w:p>
      <w:pPr>
        <w:numPr>
          <w:ilvl w:val="2"/>
          <w:numId w:val="2"/>
        </w:numPr>
        <w:spacing w:line="360" w:lineRule="auto"/>
        <w:rPr>
          <w:rFonts w:ascii="宋体" w:hAnsi="宋体" w:cs="宋体"/>
          <w:color w:val="000000"/>
          <w:szCs w:val="21"/>
        </w:rPr>
      </w:pPr>
      <w:r>
        <w:rPr>
          <w:rFonts w:hint="eastAsia" w:ascii="宋体" w:hAnsi="宋体" w:cs="宋体"/>
          <w:color w:val="000000"/>
          <w:szCs w:val="21"/>
        </w:rPr>
        <w:t xml:space="preserve">开标一览表（格式见第三章）；</w:t>
      </w:r>
      <w:r/>
    </w:p>
    <w:p>
      <w:pPr>
        <w:numPr>
          <w:ilvl w:val="2"/>
          <w:numId w:val="2"/>
        </w:numPr>
        <w:spacing w:line="360" w:lineRule="auto"/>
        <w:rPr>
          <w:rFonts w:ascii="宋体" w:hAnsi="宋体" w:cs="宋体"/>
          <w:color w:val="000000"/>
          <w:szCs w:val="21"/>
        </w:rPr>
      </w:pPr>
      <w:r>
        <w:rPr>
          <w:rFonts w:hint="eastAsia" w:ascii="宋体" w:hAnsi="宋体" w:cs="宋体"/>
          <w:color w:val="000000"/>
          <w:szCs w:val="21"/>
        </w:rPr>
        <w:t xml:space="preserve">公开分项报价</w:t>
      </w:r>
      <w:r>
        <w:rPr>
          <w:rFonts w:hint="eastAsia" w:ascii="宋体" w:hAnsi="宋体" w:cs="宋体"/>
          <w:color w:val="000000"/>
          <w:szCs w:val="21"/>
        </w:rPr>
        <w:t xml:space="preserve">表</w:t>
      </w:r>
      <w:r>
        <w:rPr>
          <w:rFonts w:hint="eastAsia" w:ascii="宋体" w:hAnsi="宋体" w:cs="宋体"/>
          <w:color w:val="000000"/>
          <w:szCs w:val="21"/>
        </w:rPr>
        <w:t xml:space="preserve">（格式见第三章）</w:t>
      </w:r>
      <w:r/>
    </w:p>
    <w:p>
      <w:pPr>
        <w:numPr>
          <w:ilvl w:val="1"/>
          <w:numId w:val="2"/>
        </w:numPr>
        <w:spacing w:line="360" w:lineRule="auto"/>
        <w:rPr>
          <w:rFonts w:ascii="宋体" w:hAnsi="宋体" w:cs="宋体"/>
          <w:color w:val="000000"/>
          <w:szCs w:val="21"/>
        </w:rPr>
      </w:pPr>
      <w:r>
        <w:rPr>
          <w:rFonts w:hint="eastAsia" w:ascii="宋体" w:hAnsi="宋体" w:cs="宋体"/>
          <w:color w:val="000000"/>
          <w:szCs w:val="21"/>
        </w:rPr>
        <w:t xml:space="preserve">资格条件：</w:t>
      </w:r>
      <w:r/>
    </w:p>
    <w:p>
      <w:pPr>
        <w:numPr>
          <w:ilvl w:val="2"/>
          <w:numId w:val="2"/>
        </w:numPr>
        <w:spacing w:line="360" w:lineRule="auto"/>
        <w:rPr>
          <w:rFonts w:ascii="宋体" w:hAnsi="宋体" w:cs="宋体"/>
          <w:color w:val="000000"/>
          <w:szCs w:val="21"/>
        </w:rPr>
      </w:pPr>
      <w:r>
        <w:rPr>
          <w:rFonts w:hint="eastAsia" w:ascii="宋体" w:hAnsi="宋体"/>
          <w:color w:val="000000"/>
          <w:szCs w:val="21"/>
        </w:rPr>
        <w:t xml:space="preserve"> 具有独立承担民事责任的能力（提供法人或者其他组织的营业执照，自然人的身份证明）</w:t>
      </w:r>
      <w:r>
        <w:rPr>
          <w:rFonts w:hint="eastAsia" w:ascii="宋体" w:hAnsi="宋体" w:cs="宋体"/>
          <w:color w:val="000000"/>
          <w:szCs w:val="21"/>
        </w:rPr>
        <w:t xml:space="preserve">；</w:t>
      </w:r>
      <w:r/>
    </w:p>
    <w:p>
      <w:pPr>
        <w:numPr>
          <w:ilvl w:val="2"/>
          <w:numId w:val="2"/>
        </w:numPr>
        <w:spacing w:line="360" w:lineRule="auto"/>
        <w:rPr>
          <w:rFonts w:ascii="宋体" w:hAnsi="宋体" w:cs="宋体"/>
          <w:color w:val="000000"/>
          <w:szCs w:val="21"/>
        </w:rPr>
      </w:pPr>
      <w:r>
        <w:rPr>
          <w:rFonts w:hint="eastAsia" w:ascii="宋体" w:hAnsi="宋体"/>
          <w:color w:val="000000"/>
          <w:szCs w:val="21"/>
        </w:rPr>
        <w:t xml:space="preserve"> 具有良好的商业信誉和健全的财务会计制度（</w:t>
      </w:r>
      <w:r>
        <w:rPr>
          <w:rFonts w:hint="eastAsia" w:ascii="宋体" w:hAnsi="宋体" w:cs="宋体"/>
          <w:szCs w:val="18"/>
        </w:rPr>
        <w:t xml:space="preserve">提供承诺函或提供相应证明材料，格式见第三章</w:t>
      </w:r>
      <w:r>
        <w:rPr>
          <w:rFonts w:hint="eastAsia" w:ascii="宋体" w:hAnsi="宋体"/>
          <w:color w:val="000000"/>
          <w:szCs w:val="21"/>
        </w:rPr>
        <w:t xml:space="preserve">）</w:t>
      </w:r>
      <w:r>
        <w:rPr>
          <w:rFonts w:hint="eastAsia" w:ascii="宋体" w:hAnsi="宋体" w:cs="宋体"/>
          <w:color w:val="000000"/>
          <w:szCs w:val="21"/>
        </w:rPr>
        <w:t xml:space="preserve">；</w:t>
      </w:r>
      <w:r/>
    </w:p>
    <w:p>
      <w:pPr>
        <w:numPr>
          <w:ilvl w:val="2"/>
          <w:numId w:val="2"/>
        </w:numPr>
        <w:spacing w:line="360" w:lineRule="auto"/>
        <w:rPr>
          <w:rFonts w:ascii="宋体" w:hAnsi="宋体" w:cs="宋体"/>
          <w:color w:val="000000"/>
          <w:szCs w:val="21"/>
        </w:rPr>
      </w:pPr>
      <w:r>
        <w:rPr>
          <w:rFonts w:hint="eastAsia" w:ascii="宋体" w:hAnsi="宋体"/>
          <w:color w:val="000000"/>
          <w:szCs w:val="21"/>
        </w:rPr>
        <w:t xml:space="preserve"> 具有履行合同所必需的设备和专业技术能力（</w:t>
      </w:r>
      <w:r>
        <w:rPr>
          <w:rFonts w:hint="eastAsia" w:ascii="宋体" w:hAnsi="宋体" w:cs="宋体"/>
          <w:szCs w:val="18"/>
        </w:rPr>
        <w:t xml:space="preserve">提供承诺函或提供相应证明材料，格式见第三章</w:t>
      </w:r>
      <w:r>
        <w:rPr>
          <w:rFonts w:hint="eastAsia" w:ascii="宋体" w:hAnsi="宋体"/>
          <w:color w:val="000000"/>
          <w:szCs w:val="21"/>
        </w:rPr>
        <w:t xml:space="preserve">）</w:t>
      </w:r>
      <w:r>
        <w:rPr>
          <w:rFonts w:hint="eastAsia" w:ascii="宋体" w:hAnsi="宋体" w:cs="宋体"/>
          <w:color w:val="000000"/>
          <w:szCs w:val="21"/>
        </w:rPr>
        <w:t xml:space="preserve">；</w:t>
      </w:r>
      <w:r/>
    </w:p>
    <w:p>
      <w:pPr>
        <w:numPr>
          <w:ilvl w:val="2"/>
          <w:numId w:val="2"/>
        </w:numPr>
        <w:spacing w:line="360" w:lineRule="auto"/>
        <w:rPr>
          <w:rFonts w:ascii="宋体" w:hAnsi="宋体" w:cs="宋体"/>
          <w:color w:val="000000"/>
          <w:szCs w:val="21"/>
        </w:rPr>
      </w:pPr>
      <w:r>
        <w:rPr>
          <w:rFonts w:hint="eastAsia" w:ascii="宋体" w:hAnsi="宋体"/>
          <w:color w:val="000000"/>
          <w:szCs w:val="21"/>
        </w:rPr>
        <w:t xml:space="preserve"> 有依法缴纳税收和社会保障资金的良好记录（</w:t>
      </w:r>
      <w:r>
        <w:rPr>
          <w:rFonts w:hint="eastAsia" w:ascii="宋体" w:hAnsi="宋体" w:cs="宋体"/>
          <w:szCs w:val="18"/>
        </w:rPr>
        <w:t xml:space="preserve">提供承诺函或提供相应证明材料，格式见第三章</w:t>
      </w:r>
      <w:r>
        <w:rPr>
          <w:rFonts w:hint="eastAsia" w:ascii="宋体" w:hAnsi="宋体"/>
          <w:color w:val="000000"/>
          <w:szCs w:val="21"/>
        </w:rPr>
        <w:t xml:space="preserve">）</w:t>
      </w:r>
      <w:r/>
    </w:p>
    <w:p>
      <w:pPr>
        <w:numPr>
          <w:ilvl w:val="2"/>
          <w:numId w:val="2"/>
        </w:numPr>
        <w:spacing w:line="360" w:lineRule="auto"/>
        <w:rPr>
          <w:rFonts w:ascii="宋体" w:hAnsi="宋体" w:cs="宋体"/>
          <w:color w:val="000000"/>
          <w:szCs w:val="21"/>
        </w:rPr>
      </w:pPr>
      <w:r>
        <w:rPr>
          <w:rFonts w:hint="eastAsia" w:ascii="宋体" w:hAnsi="宋体"/>
          <w:color w:val="000000"/>
          <w:szCs w:val="21"/>
        </w:rPr>
        <w:t xml:space="preserve"> 参加采购活动前三年内在经营活动中没有重大违法记录的书面声明函</w:t>
      </w:r>
      <w:r>
        <w:rPr>
          <w:rFonts w:hint="eastAsia" w:ascii="宋体" w:hAnsi="宋体"/>
          <w:color w:val="000000"/>
          <w:szCs w:val="21"/>
        </w:rPr>
        <w:t xml:space="preserve">（</w:t>
      </w:r>
      <w:r>
        <w:rPr>
          <w:rFonts w:hint="eastAsia" w:ascii="宋体" w:hAnsi="宋体" w:cs="宋体"/>
          <w:szCs w:val="18"/>
        </w:rPr>
        <w:t xml:space="preserve">格式见第三章</w:t>
      </w:r>
      <w:r>
        <w:rPr>
          <w:rFonts w:hint="eastAsia" w:ascii="宋体" w:hAnsi="宋体"/>
          <w:color w:val="000000"/>
          <w:szCs w:val="21"/>
        </w:rPr>
        <w:t xml:space="preserve">）</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落实政府采购政策需满足的资格要求</w:t>
      </w:r>
      <w:r>
        <w:rPr>
          <w:rFonts w:hint="eastAsia" w:ascii="宋体" w:hAnsi="宋体"/>
          <w:color w:val="000000"/>
          <w:szCs w:val="21"/>
        </w:rPr>
        <w:t xml:space="preserve">：</w:t>
      </w:r>
      <w:r>
        <w:rPr>
          <w:rFonts w:hint="eastAsia" w:ascii="宋体" w:hAnsi="宋体" w:cs="宋体"/>
          <w:color w:val="000000"/>
          <w:szCs w:val="21"/>
        </w:rPr>
        <w:t xml:space="preserve">（如需填报，格式见第三章）</w:t>
      </w:r>
      <w:r/>
    </w:p>
    <w:p>
      <w:pPr>
        <w:numPr>
          <w:ilvl w:val="2"/>
          <w:numId w:val="2"/>
        </w:numPr>
        <w:spacing w:line="360" w:lineRule="auto"/>
        <w:rPr>
          <w:rFonts w:ascii="宋体" w:hAnsi="宋体"/>
          <w:color w:val="000000"/>
          <w:szCs w:val="21"/>
        </w:rPr>
      </w:pPr>
      <w:r/>
      <w:bookmarkStart w:id="21" w:name="OLE_LINK15"/>
      <w:r>
        <w:rPr>
          <w:rFonts w:hint="eastAsia" w:ascii="宋体" w:hAnsi="宋体"/>
          <w:color w:val="000000"/>
          <w:szCs w:val="21"/>
        </w:rPr>
        <w:t xml:space="preserve">本项目的特定资格要求：</w:t>
      </w:r>
      <w:r>
        <w:rPr>
          <w:rFonts w:hint="eastAsia" w:hAnsi="宋体" w:cs="宋体"/>
        </w:rPr>
        <w:t xml:space="preserve">未被“信用中国”网站列入失信被执行人、重大税收违法失信主体名单、政府采购严重违法失信行为记录名单。（投标文件中提供查询截图，查询方式：“信用中国”首页→“专项查询”版块→根据要求分别查询）</w:t>
      </w:r>
      <w:bookmarkEnd w:id="21"/>
      <w:r/>
      <w:r/>
    </w:p>
    <w:p>
      <w:pPr>
        <w:numPr>
          <w:ilvl w:val="1"/>
          <w:numId w:val="2"/>
        </w:numPr>
        <w:spacing w:line="360" w:lineRule="auto"/>
        <w:rPr>
          <w:rFonts w:ascii="宋体" w:hAnsi="宋体" w:cs="宋体"/>
          <w:color w:val="000000"/>
          <w:szCs w:val="21"/>
        </w:rPr>
      </w:pPr>
      <w:r>
        <w:rPr>
          <w:rFonts w:hint="eastAsia" w:ascii="宋体" w:hAnsi="宋体" w:cs="宋体"/>
          <w:color w:val="000000"/>
          <w:szCs w:val="21"/>
        </w:rPr>
        <w:t xml:space="preserve">符合性条件</w:t>
      </w:r>
      <w:r/>
    </w:p>
    <w:p>
      <w:pPr>
        <w:numPr>
          <w:ilvl w:val="2"/>
          <w:numId w:val="2"/>
        </w:numPr>
        <w:spacing w:line="360" w:lineRule="auto"/>
        <w:rPr>
          <w:rFonts w:ascii="宋体" w:hAnsi="宋体"/>
          <w:color w:val="000000"/>
          <w:szCs w:val="21"/>
        </w:rPr>
      </w:pPr>
      <w:r>
        <w:rPr>
          <w:rFonts w:hint="eastAsia" w:ascii="宋体" w:hAnsi="宋体"/>
          <w:color w:val="000000"/>
        </w:rPr>
        <w:t xml:space="preserve"> 投标文件的声明函</w:t>
      </w:r>
      <w:r/>
    </w:p>
    <w:p>
      <w:pPr>
        <w:numPr>
          <w:ilvl w:val="2"/>
          <w:numId w:val="2"/>
        </w:numPr>
        <w:spacing w:line="360" w:lineRule="auto"/>
        <w:rPr>
          <w:rFonts w:ascii="宋体" w:hAnsi="宋体"/>
          <w:color w:val="000000"/>
          <w:szCs w:val="21"/>
        </w:rPr>
      </w:pPr>
      <w:r>
        <w:rPr>
          <w:rFonts w:hint="eastAsia" w:ascii="宋体" w:hAnsi="宋体"/>
          <w:color w:val="000000"/>
        </w:rPr>
        <w:t xml:space="preserve"> 投标函</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 </w:t>
      </w:r>
      <w:r>
        <w:rPr>
          <w:rFonts w:hint="eastAsia" w:ascii="宋体" w:hAnsi="宋体"/>
          <w:color w:val="000000"/>
          <w:szCs w:val="21"/>
        </w:rPr>
        <w:t xml:space="preserve">商务偏离表；</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 技术偏离表；</w:t>
      </w:r>
      <w:r/>
    </w:p>
    <w:p>
      <w:pPr>
        <w:numPr>
          <w:ilvl w:val="2"/>
          <w:numId w:val="2"/>
        </w:numPr>
        <w:spacing w:line="360" w:lineRule="auto"/>
        <w:rPr>
          <w:rFonts w:ascii="宋体" w:hAnsi="宋体"/>
          <w:color w:val="000000"/>
          <w:szCs w:val="21"/>
        </w:rPr>
      </w:pPr>
      <w:r>
        <w:rPr>
          <w:rFonts w:hint="eastAsia" w:ascii="宋体" w:hAnsi="宋体"/>
          <w:color w:val="000000"/>
        </w:rPr>
        <w:t xml:space="preserve"> </w:t>
      </w:r>
      <w:r>
        <w:rPr>
          <w:rFonts w:ascii="宋体" w:hAnsi="宋体"/>
          <w:color w:val="000000"/>
        </w:rPr>
        <w:t xml:space="preserve">投标单位情况表</w:t>
      </w:r>
      <w:r/>
    </w:p>
    <w:p>
      <w:pPr>
        <w:numPr>
          <w:ilvl w:val="2"/>
          <w:numId w:val="2"/>
        </w:numPr>
        <w:spacing w:line="360" w:lineRule="auto"/>
        <w:rPr>
          <w:rFonts w:ascii="宋体" w:hAnsi="宋体"/>
          <w:color w:val="000000"/>
          <w:szCs w:val="21"/>
        </w:rPr>
      </w:pPr>
      <w:r>
        <w:rPr>
          <w:rFonts w:hint="eastAsia" w:ascii="宋体" w:hAnsi="宋体"/>
          <w:color w:val="000000"/>
        </w:rPr>
        <w:t xml:space="preserve"> </w:t>
      </w:r>
      <w:r>
        <w:rPr>
          <w:rFonts w:ascii="宋体" w:hAnsi="宋体"/>
          <w:color w:val="000000"/>
        </w:rPr>
        <w:t xml:space="preserve">远程参与开标会议诚信承诺书</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 其他文件要求</w:t>
      </w:r>
      <w:r/>
    </w:p>
    <w:p>
      <w:pPr>
        <w:numPr>
          <w:ilvl w:val="1"/>
          <w:numId w:val="2"/>
        </w:numPr>
        <w:spacing w:line="360" w:lineRule="auto"/>
        <w:rPr>
          <w:rFonts w:ascii="宋体" w:hAnsi="宋体" w:cs="宋体"/>
          <w:color w:val="000000"/>
          <w:szCs w:val="21"/>
        </w:rPr>
      </w:pPr>
      <w:r>
        <w:rPr>
          <w:rFonts w:hint="eastAsia" w:ascii="宋体" w:hAnsi="宋体" w:cs="宋体"/>
          <w:color w:val="000000"/>
          <w:szCs w:val="21"/>
        </w:rPr>
        <w:t xml:space="preserve">综合评审评分项：</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 评审所需的相关证明材料（技术方案、人员配置、业绩等）。</w:t>
      </w:r>
      <w:r/>
    </w:p>
    <w:p>
      <w:pPr>
        <w:numPr>
          <w:ilvl w:val="1"/>
          <w:numId w:val="2"/>
        </w:numPr>
        <w:spacing w:line="360" w:lineRule="auto"/>
        <w:rPr>
          <w:rFonts w:ascii="宋体" w:hAnsi="宋体" w:cs="宋体"/>
          <w:color w:val="000000"/>
          <w:szCs w:val="21"/>
        </w:rPr>
      </w:pPr>
      <w:r>
        <w:rPr>
          <w:rFonts w:hint="eastAsia" w:ascii="宋体" w:hAnsi="宋体" w:cs="宋体"/>
          <w:color w:val="000000"/>
          <w:szCs w:val="21"/>
        </w:rPr>
        <w:t xml:space="preserve">价格折扣文件格式：</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 提供《中小企业声明函》（如有）（格式见第三章）；</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 残疾人福利性单位声明函（如有）（格式见第三章）；</w:t>
      </w:r>
      <w:r/>
    </w:p>
    <w:p>
      <w:pPr>
        <w:numPr>
          <w:ilvl w:val="2"/>
          <w:numId w:val="2"/>
        </w:numPr>
        <w:spacing w:line="360" w:lineRule="auto"/>
        <w:rPr>
          <w:rFonts w:ascii="宋体" w:hAnsi="宋体"/>
          <w:color w:val="000000"/>
          <w:szCs w:val="21"/>
        </w:rPr>
      </w:pPr>
      <w:r>
        <w:rPr>
          <w:rFonts w:hint="eastAsia" w:ascii="宋体" w:hAnsi="宋体"/>
          <w:color w:val="000000"/>
          <w:szCs w:val="21"/>
        </w:rPr>
        <w:t xml:space="preserve"> 监狱企业证明文件（如有）。</w:t>
      </w:r>
      <w:r/>
    </w:p>
    <w:p>
      <w:pPr>
        <w:ind w:firstLine="420"/>
        <w:spacing w:line="360" w:lineRule="auto"/>
        <w:rPr>
          <w:rFonts w:ascii="宋体" w:hAnsi="宋体" w:cs="宋体"/>
          <w:color w:val="000000"/>
          <w:szCs w:val="21"/>
        </w:rPr>
      </w:pPr>
      <w:r>
        <w:rPr>
          <w:rFonts w:hint="eastAsia" w:ascii="宋体" w:hAnsi="宋体" w:cs="宋体"/>
          <w:b/>
          <w:bCs/>
          <w:color w:val="000000"/>
          <w:szCs w:val="21"/>
        </w:rPr>
        <w:t xml:space="preserve">以上“13.2-13.3”为资格性、符合性审查须提供的资料，投标人必须提供并加盖电子公章。否则，投标文件将被认定为未实质性响应。</w:t>
      </w:r>
      <w:r>
        <w:rPr>
          <w:rFonts w:hint="eastAsia" w:ascii="宋体" w:hAnsi="宋体" w:cs="宋体"/>
          <w:color w:val="000000"/>
          <w:szCs w:val="21"/>
        </w:rPr>
        <w:t xml:space="preserve">投标人所提交的投标书（技术及相关文件部分）完整与否，将直接影响投标人的评分；</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投标文件编制说明</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电子投标文件按招标文件规定的格式制作，如果未按要求制作上传，可能导致投标无效。</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对本次投标的详细说明的编制</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对本次投标的详细说明由投标人视各自的情况自行编制，规格幅面应与正文一致，附于正文之后，与正文页码统一编目编码装订成册。</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投标报价</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投标应以优惠率报价，包括但不限于本项目服务过程的劳务、食宿、差旅、资料汇编、管理、保险、利润、税金、政策性文件规定及合同包含的所有风险、责任等各项应有费用。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投标人应对招标文件内所要采购的全部内容进行报价，只投其中部分内容者，则投标为无效标。但如果招标文件要求分包投标的，则投标人可以根据自己经营许可内容有选择地只投其中一个或几个或全部包。</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一项投标内容只允许一个报价，招标代理人不接受任何有选择性的投标报价。</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投标文件报价中的单价和总价全部采用人民币表示，合同的主要条款另有规定的除外。</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最低报价不能作为中标的保证。</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投标文件的有效期</w:t>
      </w:r>
      <w:r/>
    </w:p>
    <w:p>
      <w:pPr>
        <w:numPr>
          <w:ilvl w:val="1"/>
          <w:numId w:val="2"/>
        </w:numPr>
        <w:ind w:left="0" w:firstLine="425"/>
        <w:spacing w:line="360" w:lineRule="auto"/>
        <w:rPr>
          <w:rFonts w:ascii="宋体" w:hAnsi="宋体" w:cs="宋体"/>
          <w:color w:val="000000"/>
          <w:szCs w:val="21"/>
        </w:rPr>
      </w:pPr>
      <w:r>
        <w:rPr>
          <w:rFonts w:hint="eastAsia" w:ascii="宋体" w:hAnsi="宋体" w:cs="宋体"/>
          <w:b/>
          <w:color w:val="000000"/>
          <w:szCs w:val="21"/>
        </w:rPr>
        <w:t xml:space="preserve">本投标有效期从提交投标文件的截止之日起算后90天，投标书应保持有效。有效期短于这个规定期限的投标，将被拒绝。</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投标文件的提交</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投标文件：</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电子投标文件的提交请按苏采云平台要求进行。</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投标截止时间</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电子投标文件必须按《投标邀请函》规定的网上投标截止时间前提交，以系统内上传后显示的上传文件确认单为准。</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在投标截止时间以后上传的投标文件，招标人拒绝接收。</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投标文件的修改和撤回</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投标文件的修改应在网上投标截止时间前进行。</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开标前，投标人可以撤回投标。</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开标后投标人不得撤回投标。</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开标和评标</w:t>
      </w:r>
      <w:r/>
    </w:p>
    <w:p>
      <w:pPr>
        <w:numPr>
          <w:ilvl w:val="0"/>
          <w:numId w:val="2"/>
        </w:numPr>
        <w:ind w:left="850"/>
        <w:spacing w:line="360" w:lineRule="auto"/>
        <w:rPr>
          <w:rFonts w:ascii="宋体" w:hAnsi="宋体" w:cs="宋体"/>
          <w:b/>
          <w:color w:val="000000"/>
          <w:szCs w:val="21"/>
        </w:rPr>
      </w:pPr>
      <w:r>
        <w:rPr>
          <w:rFonts w:hint="eastAsia" w:ascii="宋体" w:hAnsi="宋体" w:cs="宋体"/>
          <w:b/>
          <w:color w:val="000000"/>
          <w:szCs w:val="21"/>
        </w:rPr>
        <w:t xml:space="preserve">开标</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招标代理人按《投标邀请函》规定的时间进行开标。开标仪式根据委托人授权由招标代理人主持。</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参加开标的投标人的法定代表人或被授权人应携带苏采云CA进行远程开标，超时的，视为无效投标。</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异常低价投标审查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评审过程中出现下列情形之一的，评审委员会应当启动异常低价投标审查程序：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①</w:t>
      </w:r>
      <w:r>
        <w:rPr>
          <w:rFonts w:hint="eastAsia" w:ascii="宋体" w:hAnsi="宋体" w:cs="Calibri"/>
          <w:b/>
          <w:color w:val="000000"/>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②</w:t>
      </w:r>
      <w:r>
        <w:rPr>
          <w:rFonts w:hint="eastAsia" w:ascii="宋体" w:hAnsi="宋体" w:cs="Calibri"/>
          <w:b/>
          <w:color w:val="000000"/>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③</w:t>
      </w:r>
      <w:r>
        <w:rPr>
          <w:rFonts w:hint="eastAsia" w:ascii="宋体" w:hAnsi="宋体" w:cs="Calibri"/>
          <w:b/>
          <w:color w:val="000000"/>
          <w:szCs w:val="21"/>
        </w:rPr>
        <w:t xml:space="preserve">投标（响应）报价低于采购项目最高限价45%的，即投标（响应）报价&lt;采购项目最高限价×45%；</w:t>
      </w:r>
      <w:r/>
    </w:p>
    <w:p>
      <w:pPr>
        <w:ind w:firstLine="420"/>
        <w:spacing w:line="360" w:lineRule="auto"/>
        <w:rPr>
          <w:rFonts w:ascii="宋体" w:hAnsi="宋体" w:cs="Calibri"/>
          <w:b/>
          <w:color w:val="000000"/>
          <w:szCs w:val="21"/>
        </w:rPr>
      </w:pPr>
      <w:r>
        <w:rPr>
          <w:rFonts w:hint="eastAsia" w:ascii="宋体" w:hAnsi="宋体" w:cs="宋体"/>
          <w:color w:val="000000"/>
          <w:szCs w:val="21"/>
        </w:rPr>
        <w:t xml:space="preserve">④</w:t>
      </w:r>
      <w:r>
        <w:rPr>
          <w:rFonts w:hint="eastAsia" w:ascii="宋体" w:hAnsi="宋体" w:cs="Calibri"/>
          <w:b/>
          <w:color w:val="000000"/>
          <w:szCs w:val="21"/>
        </w:rPr>
        <w:t xml:space="preserve">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000000"/>
          <w:szCs w:val="21"/>
        </w:rPr>
      </w:pPr>
      <w:r>
        <w:rPr>
          <w:rFonts w:hint="eastAsia" w:ascii="宋体" w:hAnsi="宋体" w:cs="Calibri"/>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无效投标条款</w:t>
      </w:r>
      <w:r/>
    </w:p>
    <w:p>
      <w:pPr>
        <w:ind w:left="426"/>
        <w:spacing w:line="360" w:lineRule="auto"/>
        <w:rPr>
          <w:rFonts w:ascii="宋体" w:hAnsi="宋体" w:cs="宋体"/>
          <w:color w:val="000000"/>
          <w:szCs w:val="21"/>
        </w:rPr>
      </w:pPr>
      <w:r>
        <w:rPr>
          <w:rFonts w:hint="eastAsia" w:ascii="宋体" w:hAnsi="宋体" w:cs="宋体"/>
          <w:color w:val="000000"/>
          <w:szCs w:val="21"/>
        </w:rPr>
        <w:t xml:space="preserve">投标人存在下列情况之一的，无效投标：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①投标文件未按招标文件要求签署、盖章的；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②不具备招标文件中规定的资格要求的；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③报价超过招标文件中规定的预算金额或者最高限价的；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④投标文件中含有采购人不能接受的附加条件的；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⑤投标文件不能满足招标文件的实质性要求的；</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⑥供应商查询中，不同供应商上传投标文件所使用的电脑的MAC地址和标书制作工具客户端标识码均一致的（如发现违法违规行为，将依法追究其法律责任）；</w:t>
      </w:r>
      <w:r/>
    </w:p>
    <w:p>
      <w:pPr>
        <w:ind w:left="426"/>
        <w:spacing w:line="360" w:lineRule="auto"/>
        <w:rPr>
          <w:rFonts w:ascii="宋体" w:hAnsi="宋体" w:cs="宋体"/>
          <w:color w:val="000000"/>
          <w:szCs w:val="21"/>
        </w:rPr>
      </w:pPr>
      <w:r>
        <w:rPr>
          <w:rFonts w:hint="eastAsia" w:ascii="宋体" w:hAnsi="宋体" w:cs="宋体"/>
          <w:color w:val="000000"/>
          <w:szCs w:val="21"/>
        </w:rPr>
        <w:t xml:space="preserve">⑦法律、法规和招标文件规定的其他无效情形。</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资格审查、信用查询</w:t>
      </w:r>
      <w:r/>
    </w:p>
    <w:p>
      <w:pPr>
        <w:numPr>
          <w:ilvl w:val="1"/>
          <w:numId w:val="2"/>
        </w:numPr>
        <w:ind w:left="0" w:firstLine="425"/>
        <w:spacing w:line="360" w:lineRule="auto"/>
        <w:rPr>
          <w:rFonts w:ascii="宋体" w:hAnsi="宋体" w:cs="宋体"/>
          <w:b/>
          <w:color w:val="000000"/>
          <w:szCs w:val="21"/>
        </w:rPr>
      </w:pPr>
      <w:r>
        <w:rPr>
          <w:rFonts w:hint="eastAsia" w:ascii="宋体" w:hAnsi="宋体" w:cs="宋体"/>
          <w:b/>
          <w:color w:val="000000"/>
          <w:szCs w:val="21"/>
        </w:rPr>
        <w:t xml:space="preserve">公开招标采购项目开标结束后，采购人或者招标代理人应当依法对投标人的资格进行审查, 未通过资格审查的视为无效投标。</w:t>
      </w:r>
      <w:r/>
    </w:p>
    <w:p>
      <w:pPr>
        <w:numPr>
          <w:ilvl w:val="1"/>
          <w:numId w:val="2"/>
        </w:numPr>
        <w:ind w:left="0" w:firstLine="425"/>
        <w:spacing w:line="360" w:lineRule="auto"/>
        <w:rPr>
          <w:rFonts w:ascii="宋体" w:hAnsi="宋体" w:cs="宋体"/>
          <w:b/>
          <w:color w:val="000000"/>
          <w:szCs w:val="21"/>
        </w:rPr>
      </w:pPr>
      <w:r>
        <w:rPr>
          <w:rFonts w:hint="eastAsia" w:ascii="宋体" w:hAnsi="宋体" w:cs="宋体"/>
          <w:b/>
          <w:color w:val="000000"/>
          <w:szCs w:val="21"/>
        </w:rPr>
        <w:t xml:space="preserve">投标人根据资格要求提供相应资料供资格审查（具体要求详见第一章投标邀请）。</w:t>
      </w:r>
      <w:r/>
    </w:p>
    <w:p>
      <w:pPr>
        <w:numPr>
          <w:ilvl w:val="1"/>
          <w:numId w:val="2"/>
        </w:numPr>
        <w:ind w:left="0" w:firstLine="425"/>
        <w:spacing w:line="360" w:lineRule="auto"/>
        <w:rPr>
          <w:rFonts w:ascii="宋体" w:hAnsi="宋体" w:cs="宋体"/>
          <w:b/>
          <w:color w:val="000000"/>
          <w:szCs w:val="21"/>
        </w:rPr>
      </w:pPr>
      <w:r>
        <w:rPr>
          <w:rFonts w:hint="eastAsia" w:ascii="宋体" w:hAnsi="宋体" w:cs="宋体"/>
          <w:b/>
          <w:color w:val="000000"/>
          <w:szCs w:val="21"/>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评标委员会或评标小组</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评标委员会或评标小组负责具体的评标事务，并独立履行以下职责：</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审查投标文件是否符合招标文件的要求，并作出评价。</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可以要求投标供应商对投标文件有关事项作出解释或澄清。</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推荐中标候选供应商名单，或者受招标人委托按照事先确定的办法直接确定中标人。</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向招标采购人或者有关部门报告非法干预评标工作的行为。</w:t>
      </w:r>
      <w:r/>
    </w:p>
    <w:p>
      <w:pPr>
        <w:numPr>
          <w:ilvl w:val="1"/>
          <w:numId w:val="2"/>
        </w:numPr>
        <w:ind w:left="0" w:firstLine="425"/>
        <w:spacing w:line="360" w:lineRule="auto"/>
        <w:rPr>
          <w:rFonts w:ascii="宋体" w:hAnsi="宋体" w:cs="宋体"/>
          <w:b/>
          <w:color w:val="000000"/>
          <w:szCs w:val="21"/>
        </w:rPr>
      </w:pPr>
      <w:r>
        <w:rPr>
          <w:rFonts w:hint="eastAsia" w:ascii="宋体" w:hAnsi="宋体" w:cs="宋体"/>
          <w:b/>
          <w:color w:val="000000"/>
          <w:szCs w:val="21"/>
        </w:rPr>
        <w:t xml:space="preserve">评标委员会成员应当履行下列义务：</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遵纪守法，客观、公正、廉洁地履行职责。</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按照招标文件规定的评标办法和评标标准进行评标，对评审意见承担个人责任。</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对评标过程和结果，以及投标人的商业秘密保密。</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参与评标报告的起草。</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配合财政部门的投诉处理工作。</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配合招标采购人答复投标供应商提出的质疑。</w:t>
      </w:r>
      <w:r/>
    </w:p>
    <w:p>
      <w:pPr>
        <w:numPr>
          <w:ilvl w:val="1"/>
          <w:numId w:val="2"/>
        </w:numPr>
        <w:ind w:left="0" w:firstLine="425"/>
        <w:spacing w:line="360" w:lineRule="auto"/>
        <w:rPr>
          <w:rFonts w:ascii="宋体" w:hAnsi="宋体" w:cs="宋体"/>
          <w:b/>
          <w:color w:val="000000"/>
          <w:szCs w:val="21"/>
        </w:rPr>
      </w:pPr>
      <w:r>
        <w:rPr>
          <w:rFonts w:hint="eastAsia" w:ascii="宋体" w:hAnsi="宋体" w:cs="宋体"/>
          <w:b/>
          <w:color w:val="000000"/>
          <w:szCs w:val="21"/>
        </w:rPr>
        <w:t xml:space="preserve">评标内容的保密</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公开开标后，直到授予中标单位合同为止，凡属于审查、澄清、评价和比较投标的所有资料，有关授予合同的信息都不应向投标人或与评标无关的其他人泄露。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在评标期间，招标人将通过指定联络人与投标人进行联系。</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评标委员会不向落标人解释原因。</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对投标人及投标文件的审核</w:t>
      </w:r>
      <w:r/>
    </w:p>
    <w:p>
      <w:pPr>
        <w:numPr>
          <w:ilvl w:val="1"/>
          <w:numId w:val="2"/>
        </w:numPr>
        <w:ind w:left="0" w:firstLine="425"/>
        <w:spacing w:line="360" w:lineRule="auto"/>
        <w:rPr>
          <w:rFonts w:ascii="宋体" w:hAnsi="宋体" w:cs="宋体"/>
          <w:color w:val="000000"/>
          <w:szCs w:val="21"/>
        </w:rPr>
      </w:pPr>
      <w:r/>
      <w:bookmarkStart w:id="22" w:name="OLE_LINK2"/>
      <w:r>
        <w:rPr>
          <w:rFonts w:hint="eastAsia" w:ascii="宋体" w:hAnsi="宋体" w:cs="宋体"/>
          <w:color w:val="000000"/>
          <w:szCs w:val="21"/>
        </w:rPr>
        <w:t xml:space="preserve">采购人或者招标代理人按资格证明文件要求进行投标人资格审查，</w:t>
      </w:r>
      <w:bookmarkEnd w:id="22"/>
      <w:r>
        <w:rPr>
          <w:rFonts w:hint="eastAsia" w:ascii="宋体" w:hAnsi="宋体" w:cs="宋体"/>
          <w:color w:val="000000"/>
          <w:szCs w:val="21"/>
        </w:rPr>
        <w:t xml:space="preserve">如缺少内容，视为无效投标；</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对价格的计算错误按下述原则修正：</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如果以文字表示的数据与数字表示的有差别，应以文字为准修正数字。</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对不同文字文本投标文件的解释发生异议的，以中文文本为准。</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投标人不同意以上修正，则其投标为无效投标。</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评标委员会对投标文件的判定，只依据投标内容本身，不依据开标后的任何外来证明。</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下列投标文件为无效投标：</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与招标文件有重大偏离。</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投标人的报价是选择性的。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投标人的报价只报了部分内容。</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投标报价超过预算的。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不具备招标文件中规定的资格要求。</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不同供应商的投标文件由同一单位或者个人编制。</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不同供应商委托同一单位或者个人办理投标事宜。</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不同供应商的投标文件载明的项目管理成员为同一人。</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不同供应商的投标文件异常一致。</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不同供应商的投标文件相互混装。</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不同供应商的法定代表人或委托代理人有夫妻、直系血亲关系的。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不同供应商的负责人为同一人或者存在控股、管理关系的。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服务承诺和付款条件未响应招标要求的；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不符合法律、法规和招标文件规定的其他实质性要求的。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评标委员会认定的其它为无效投标的事项。</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投标的澄清</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评标委员会有权就投标文件中含混之处向投标人提出询问或澄清要求，投标人必须按照招标代理人通知的时间、地点派技术和商务人员进行澄清。</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必要时招标代理人可要求就澄清的问题作书面回答，该书面回答应有投标人的法定代表人或被授权人签署，并将作为投标内容的一部分。</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投标人对投标文件的澄清不得改变投标的价格及实质性内容。</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废标</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在招标过程中，出现下列情况之一的，应予废标：</w:t>
      </w:r>
      <w:r/>
    </w:p>
    <w:p>
      <w:pPr>
        <w:numPr>
          <w:ilvl w:val="2"/>
          <w:numId w:val="2"/>
        </w:numPr>
        <w:ind w:left="426" w:firstLine="0"/>
        <w:spacing w:line="360" w:lineRule="auto"/>
        <w:rPr>
          <w:rFonts w:ascii="宋体" w:hAnsi="宋体" w:cs="宋体"/>
          <w:b/>
          <w:color w:val="000000"/>
          <w:szCs w:val="21"/>
        </w:rPr>
      </w:pPr>
      <w:r>
        <w:rPr>
          <w:rFonts w:hint="eastAsia" w:ascii="宋体" w:hAnsi="宋体" w:cs="宋体"/>
          <w:b/>
          <w:color w:val="000000"/>
          <w:szCs w:val="21"/>
        </w:rPr>
        <w:t xml:space="preserve">进入每个包评审的实质性响应且具有得标权（已在前期各包评审中获得了采购文件规定的得标上限数的供应商，不再具有该包的得标权）的供应商少于3家的；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出现影响采购公正的违法、违规行为的；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投标人的报价均超过了采购预算，采购方不能支付的；</w:t>
      </w:r>
      <w:r/>
    </w:p>
    <w:p>
      <w:pPr>
        <w:numPr>
          <w:ilvl w:val="2"/>
          <w:numId w:val="2"/>
        </w:numPr>
        <w:ind w:left="426" w:firstLine="0"/>
        <w:spacing w:line="360" w:lineRule="auto"/>
        <w:rPr>
          <w:rFonts w:ascii="宋体" w:hAnsi="宋体" w:cs="宋体"/>
          <w:color w:val="000000"/>
          <w:szCs w:val="21"/>
        </w:rPr>
      </w:pPr>
      <w:r>
        <w:rPr>
          <w:rFonts w:hint="eastAsia" w:ascii="宋体" w:hAnsi="宋体" w:cs="宋体"/>
          <w:color w:val="000000"/>
          <w:szCs w:val="21"/>
        </w:rPr>
        <w:t xml:space="preserve">因重大变故，采购任务取消的。</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废标后，招标人将把废标的理由通知所有投标人 。</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投标文件的评价和比较</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授予合同</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中标单位的确认</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合同授予标准</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确定为中标的投标人必须具有实施本合同的能力和资源。</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中标通知书</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中标通知书将成为合同的组成部分。</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合同的签订</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采购人不得向中标人提出任何不合理的要求作为签订合同的条件。</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中标单位应按中标通知书中规定的时间和地点，由法定代表人或授权委托人与甲方代表签订合同。否则按放弃中标权处理。</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履约保证金（如有）</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中标的投标人应按《投标邀请函》中的规定提交履约保证金。</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履约保证金（无息）将在乙方履行完合同并经验收合格后，凭乙方的收款收据在五个工作日内退返乙方。</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诚实信用</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诚实信用</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供应商不得虚假承诺，否则，按照提供虚假材料谋取中标处理。</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cs="宋体"/>
          <w:b/>
          <w:color w:val="000000"/>
          <w:szCs w:val="21"/>
        </w:rPr>
      </w:pPr>
      <w:r>
        <w:rPr>
          <w:rFonts w:hint="eastAsia" w:ascii="宋体" w:hAnsi="宋体" w:cs="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ascii="宋体" w:hAnsi="宋体" w:cs="宋体"/>
          <w:b/>
          <w:color w:val="000000"/>
          <w:szCs w:val="21"/>
        </w:rPr>
      </w:pPr>
      <w:r>
        <w:rPr>
          <w:rFonts w:hint="eastAsia" w:ascii="宋体" w:hAnsi="宋体" w:cs="宋体"/>
          <w:b/>
          <w:color w:val="000000"/>
          <w:szCs w:val="21"/>
        </w:rPr>
        <w:t xml:space="preserve">其他事项</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中标服务费</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中标单位须按规定支付中标服务费，该费用应在合同签订后三天内付清。</w:t>
      </w:r>
      <w:r/>
    </w:p>
    <w:p>
      <w:pPr>
        <w:numPr>
          <w:ilvl w:val="1"/>
          <w:numId w:val="2"/>
        </w:numPr>
        <w:ind w:left="0" w:firstLine="425"/>
        <w:spacing w:line="360" w:lineRule="auto"/>
        <w:rPr>
          <w:rFonts w:ascii="宋体" w:hAnsi="宋体" w:cs="宋体"/>
          <w:b/>
          <w:color w:val="000000"/>
          <w:szCs w:val="21"/>
        </w:rPr>
      </w:pPr>
      <w:r/>
      <w:bookmarkStart w:id="23" w:name="a1a210480b27842e3ad2ad7f75e7392f7"/>
      <w:r>
        <w:rPr>
          <w:rFonts w:hint="eastAsia" w:ascii="宋体" w:hAnsi="宋体" w:cs="宋体"/>
          <w:b/>
          <w:color w:val="000000"/>
          <w:szCs w:val="21"/>
        </w:rPr>
        <w:t xml:space="preserve">按差额定率累进法计算收费: 按项目预算金额100万元以下，收取1.5%；100-500万元，收取1.1%；500-1000万元，收取0.8%；1000-5000万元，收取0.5%；5000-10000万元，收取0.25%；10000-100000万元，收取0.05%，最低不少于3000元；</w:t>
      </w:r>
      <w:bookmarkEnd w:id="23"/>
      <w:r>
        <w:rPr>
          <w:rFonts w:ascii="宋体" w:hAnsi="宋体" w:cs="宋体"/>
          <w:b/>
          <w:color w:val="000000"/>
          <w:szCs w:val="21"/>
        </w:rPr>
        <w:t xml:space="preserve"> </w:t>
      </w:r>
      <w:r/>
    </w:p>
    <w:p>
      <w:pPr>
        <w:numPr>
          <w:ilvl w:val="1"/>
          <w:numId w:val="2"/>
        </w:numPr>
        <w:ind w:left="0" w:firstLine="425"/>
        <w:spacing w:line="360" w:lineRule="auto"/>
        <w:rPr>
          <w:rFonts w:ascii="宋体" w:hAnsi="宋体" w:cs="宋体"/>
          <w:color w:val="000000"/>
          <w:szCs w:val="21"/>
        </w:rPr>
      </w:pPr>
      <w:r>
        <w:rPr>
          <w:rFonts w:hint="eastAsia" w:ascii="宋体" w:hAnsi="宋体" w:cs="宋体"/>
          <w:color w:val="000000"/>
          <w:szCs w:val="21"/>
        </w:rPr>
        <w:t xml:space="preserve">中标单位如果未按规定缴纳中标服务费，我单位保留诉讼的权利。</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监督</w:t>
      </w:r>
      <w:r/>
    </w:p>
    <w:p>
      <w:pPr>
        <w:numPr>
          <w:ilvl w:val="1"/>
          <w:numId w:val="2"/>
        </w:numPr>
        <w:ind w:left="0" w:firstLine="425"/>
        <w:spacing w:line="360" w:lineRule="auto"/>
        <w:rPr>
          <w:rFonts w:ascii="宋体" w:hAnsi="宋体" w:cs="宋体"/>
          <w:b/>
          <w:color w:val="000000"/>
          <w:szCs w:val="21"/>
        </w:rPr>
      </w:pPr>
      <w:r>
        <w:rPr>
          <w:rFonts w:hint="eastAsia" w:ascii="宋体" w:hAnsi="宋体" w:cs="宋体"/>
          <w:b/>
          <w:color w:val="000000"/>
          <w:szCs w:val="21"/>
        </w:rPr>
        <w:t xml:space="preserve">政府有关监督部门将对招投标全过程进行监督。</w:t>
      </w:r>
      <w:r/>
    </w:p>
    <w:p>
      <w:pPr>
        <w:numPr>
          <w:ilvl w:val="0"/>
          <w:numId w:val="2"/>
        </w:numPr>
        <w:ind w:left="849" w:hanging="423"/>
        <w:spacing w:line="360" w:lineRule="auto"/>
        <w:rPr>
          <w:rFonts w:ascii="宋体" w:hAnsi="宋体" w:cs="宋体"/>
          <w:b/>
          <w:color w:val="000000"/>
          <w:szCs w:val="21"/>
        </w:rPr>
      </w:pPr>
      <w:r>
        <w:rPr>
          <w:rFonts w:hint="eastAsia" w:ascii="宋体" w:hAnsi="宋体" w:cs="宋体"/>
          <w:b/>
          <w:color w:val="000000"/>
          <w:szCs w:val="21"/>
        </w:rPr>
        <w:t xml:space="preserve">未尽事宜</w:t>
      </w:r>
      <w:r/>
    </w:p>
    <w:p>
      <w:pPr>
        <w:ind w:firstLine="420"/>
        <w:spacing w:line="360" w:lineRule="auto"/>
        <w:rPr>
          <w:rFonts w:ascii="宋体" w:hAnsi="宋体" w:cs="Arial"/>
          <w:color w:val="000000"/>
          <w:szCs w:val="21"/>
        </w:rPr>
      </w:pPr>
      <w:r>
        <w:rPr>
          <w:rFonts w:hint="eastAsia" w:ascii="宋体" w:hAnsi="宋体" w:cs="宋体"/>
          <w:b/>
          <w:color w:val="000000"/>
          <w:szCs w:val="21"/>
        </w:rPr>
        <w:t xml:space="preserve">按《中华人民共和国政府采购法》及其他有关政府采购的法律法规的规定执行。</w:t>
      </w:r>
      <w:r/>
    </w:p>
    <w:p>
      <w:pPr>
        <w:jc w:val="center"/>
        <w:spacing w:line="360" w:lineRule="auto"/>
        <w:rPr>
          <w:rFonts w:ascii="宋体" w:hAnsi="宋体"/>
          <w:color w:val="000000"/>
          <w:sz w:val="24"/>
        </w:rPr>
      </w:pPr>
      <w:r>
        <w:rPr>
          <w:rFonts w:ascii="宋体" w:hAnsi="宋体"/>
          <w:color w:val="000000"/>
          <w:szCs w:val="21"/>
        </w:rPr>
        <w:br w:type="page" w:clear="all"/>
      </w:r>
      <w:r/>
    </w:p>
    <w:p>
      <w:pPr>
        <w:pStyle w:val="753"/>
        <w:rPr>
          <w:b w:val="0"/>
          <w:bCs w:val="0"/>
          <w:color w:val="000000"/>
        </w:rPr>
      </w:pPr>
      <w:r/>
      <w:bookmarkStart w:id="24" w:name="_Toc223187122"/>
      <w:r>
        <w:rPr>
          <w:rFonts w:hint="eastAsia"/>
          <w:b w:val="0"/>
          <w:bCs w:val="0"/>
          <w:color w:val="000000"/>
        </w:rPr>
        <w:t xml:space="preserve">第三章  投标文件格式</w:t>
      </w:r>
      <w:bookmarkStart w:id="25" w:name="gpcItem_SubmitDocStruct"/>
      <w:r/>
      <w:bookmarkEnd w:id="24"/>
      <w:r>
        <w:rPr>
          <w:b w:val="0"/>
          <w:bCs w:val="0"/>
          <w:color w:val="000000"/>
        </w:rPr>
        <w:t xml:space="preserve">  </w:t>
      </w:r>
      <w:bookmarkEnd w:id="25"/>
      <w:r/>
      <w:r/>
    </w:p>
    <w:p>
      <w:pPr>
        <w:pStyle w:val="918"/>
        <w:ind w:firstLine="0"/>
        <w:spacing w:line="360" w:lineRule="auto"/>
        <w:rPr>
          <w:rFonts w:ascii="宋体" w:hAnsi="宋体" w:eastAsia="宋体"/>
          <w:color w:val="000000"/>
        </w:rPr>
      </w:pPr>
      <w:r>
        <w:rPr>
          <w:rFonts w:hint="eastAsia" w:ascii="宋体" w:hAnsi="宋体" w:eastAsia="宋体"/>
          <w:color w:val="000000"/>
        </w:rPr>
        <w:t xml:space="preserve">说明：</w:t>
      </w:r>
      <w:r/>
    </w:p>
    <w:p>
      <w:pPr>
        <w:pStyle w:val="918"/>
        <w:ind w:firstLine="480"/>
        <w:spacing w:line="360" w:lineRule="auto"/>
        <w:rPr>
          <w:rFonts w:ascii="宋体" w:hAnsi="宋体" w:eastAsia="宋体"/>
          <w:color w:val="000000"/>
        </w:rPr>
      </w:pPr>
      <w:r>
        <w:rPr>
          <w:rFonts w:hint="eastAsia" w:ascii="宋体" w:hAnsi="宋体" w:eastAsia="宋体"/>
          <w:color w:val="000000"/>
        </w:rPr>
        <w:t xml:space="preserve">对本章所有的投标书格式</w:t>
      </w:r>
      <w:r>
        <w:rPr>
          <w:rFonts w:ascii="宋体" w:hAnsi="宋体" w:eastAsia="宋体"/>
          <w:color w:val="000000"/>
        </w:rPr>
        <w:t xml:space="preserve"> ，投标方可根据自身情况进行补充和修改，但补充和修改不得造成与本格式内容有实质性的违背。</w:t>
      </w:r>
      <w:r/>
    </w:p>
    <w:p>
      <w:pPr>
        <w:pStyle w:val="918"/>
        <w:ind w:firstLine="480"/>
        <w:spacing w:line="360" w:lineRule="auto"/>
        <w:rPr>
          <w:rFonts w:ascii="宋体" w:hAnsi="宋体" w:eastAsia="宋体"/>
          <w:color w:val="000000"/>
        </w:rPr>
      </w:pPr>
      <w:r>
        <w:rPr>
          <w:rFonts w:ascii="宋体" w:hAnsi="宋体" w:eastAsia="宋体"/>
          <w:color w:val="000000"/>
        </w:rPr>
      </w:r>
      <w:r/>
    </w:p>
    <w:p>
      <w:pPr>
        <w:pStyle w:val="918"/>
        <w:ind w:firstLine="0"/>
        <w:rPr>
          <w:rFonts w:ascii="宋体" w:hAnsi="宋体" w:eastAsia="宋体"/>
          <w:color w:val="000000"/>
        </w:rPr>
      </w:pPr>
      <w:r>
        <w:rPr>
          <w:rFonts w:hint="eastAsia" w:ascii="宋体" w:hAnsi="宋体" w:eastAsia="宋体"/>
          <w:color w:val="000000"/>
        </w:rPr>
        <w:t xml:space="preserve">投标文档结构表格</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42"/>
        <w:gridCol w:w="2843"/>
        <w:gridCol w:w="2843"/>
      </w:tblGrid>
      <w:tr>
        <w:trPr/>
        <w:tc>
          <w:tcPr>
            <w:tcW w:w="2842" w:type="dxa"/>
            <w:textDirection w:val="lrTb"/>
            <w:noWrap w:val="false"/>
          </w:tcPr>
          <w:p>
            <w:pPr>
              <w:pStyle w:val="918"/>
              <w:ind w:firstLine="0"/>
              <w:rPr>
                <w:rFonts w:ascii="宋体" w:hAnsi="宋体" w:eastAsia="宋体"/>
                <w:color w:val="000000"/>
              </w:rPr>
            </w:pPr>
            <w:r/>
            <w:bookmarkStart w:id="26" w:name="gpcItem_tenderStruct"/>
            <w:r>
              <w:rPr>
                <w:rFonts w:hint="eastAsia" w:ascii="宋体" w:hAnsi="宋体" w:eastAsia="宋体"/>
                <w:color w:val="000000"/>
              </w:rPr>
              <w:t xml:space="preserve">名称</w:t>
            </w:r>
            <w:r/>
          </w:p>
        </w:tc>
        <w:tc>
          <w:tcPr>
            <w:tcW w:w="2843" w:type="dxa"/>
            <w:textDirection w:val="lrTb"/>
            <w:noWrap w:val="false"/>
          </w:tcPr>
          <w:p>
            <w:pPr>
              <w:pStyle w:val="918"/>
              <w:ind w:firstLine="0"/>
              <w:rPr>
                <w:rFonts w:ascii="宋体" w:hAnsi="宋体" w:eastAsia="宋体"/>
                <w:color w:val="000000"/>
              </w:rPr>
            </w:pPr>
            <w:r>
              <w:rPr>
                <w:rFonts w:hint="eastAsia" w:ascii="宋体" w:hAnsi="宋体" w:eastAsia="宋体"/>
                <w:color w:val="000000"/>
              </w:rPr>
              <w:t xml:space="preserve">文档</w:t>
            </w:r>
            <w:r/>
          </w:p>
        </w:tc>
        <w:tc>
          <w:tcPr>
            <w:tcW w:w="2843" w:type="dxa"/>
            <w:textDirection w:val="lrTb"/>
            <w:noWrap w:val="false"/>
          </w:tcPr>
          <w:p>
            <w:pPr>
              <w:pStyle w:val="918"/>
              <w:ind w:firstLine="0"/>
              <w:rPr>
                <w:rFonts w:ascii="宋体" w:hAnsi="宋体" w:eastAsia="宋体"/>
                <w:color w:val="000000"/>
              </w:rPr>
            </w:pPr>
            <w:r>
              <w:rPr>
                <w:rFonts w:hint="eastAsia" w:ascii="宋体" w:hAnsi="宋体" w:eastAsia="宋体"/>
                <w:color w:val="000000"/>
              </w:rPr>
              <w:t xml:space="preserve">章节</w:t>
            </w:r>
            <w:r/>
          </w:p>
        </w:tc>
      </w:tr>
      <w:tr>
        <w:trPr/>
        <w:tc>
          <w:tcPr>
            <w:tcW w:w="2842" w:type="dxa"/>
            <w:vMerge w:val="restart"/>
            <w:textDirection w:val="lrTb"/>
            <w:noWrap w:val="false"/>
          </w:tcPr>
          <w:p>
            <w:pPr>
              <w:pStyle w:val="918"/>
              <w:ind w:firstLine="0"/>
              <w:rPr>
                <w:rFonts w:ascii="宋体" w:hAnsi="宋体" w:eastAsia="宋体"/>
                <w:color w:val="000000"/>
              </w:rPr>
            </w:pPr>
            <w:r>
              <w:rPr>
                <w:rFonts w:hint="eastAsia" w:ascii="宋体" w:hAnsi="宋体" w:eastAsia="宋体"/>
                <w:color w:val="000000"/>
              </w:rPr>
              <w:t xml:space="preserve">投标函</w:t>
            </w:r>
            <w:r/>
          </w:p>
        </w:tc>
        <w:tc>
          <w:tcPr>
            <w:tcW w:w="2843" w:type="dxa"/>
            <w:textDirection w:val="lrTb"/>
            <w:noWrap w:val="false"/>
          </w:tcPr>
          <w:p>
            <w:pPr>
              <w:pStyle w:val="918"/>
              <w:ind w:firstLine="0"/>
              <w:rPr>
                <w:rFonts w:ascii="宋体" w:hAnsi="宋体" w:eastAsia="宋体"/>
                <w:color w:val="000000"/>
              </w:rPr>
            </w:pPr>
            <w:r/>
            <w:fldSimple w:instr="REF _Ref501489497 \h  \* MERGEFORMAT ">
              <w:r>
                <w:rPr>
                  <w:rFonts w:ascii="宋体" w:hAnsi="宋体" w:eastAsia="宋体"/>
                  <w:color w:val="000000"/>
                </w:rPr>
                <w:br w:type="page" w:clear="all"/>
              </w:r>
              <w:r>
                <w:rPr>
                  <w:rFonts w:hint="eastAsia" w:ascii="宋体" w:hAnsi="宋体" w:eastAsia="宋体"/>
                  <w:color w:val="000000"/>
                </w:rPr>
                <w:t xml:space="preserve">1.投标</w:t>
              </w:r>
              <w:r>
                <w:rPr>
                  <w:rFonts w:ascii="宋体" w:hAnsi="宋体" w:eastAsia="宋体"/>
                  <w:color w:val="000000"/>
                </w:rPr>
                <w:t xml:space="preserve">文件的声明函</w:t>
              </w:r>
            </w:fldSimple>
            <w:r/>
            <w:r/>
          </w:p>
        </w:tc>
        <w:tc>
          <w:tcPr>
            <w:tcW w:w="2843" w:type="dxa"/>
            <w:textDirection w:val="lrTb"/>
            <w:noWrap w:val="false"/>
          </w:tcPr>
          <w:p>
            <w:pPr>
              <w:pStyle w:val="918"/>
              <w:ind w:firstLine="0"/>
              <w:rPr>
                <w:rFonts w:ascii="宋体" w:hAnsi="宋体" w:eastAsia="宋体"/>
                <w:color w:val="000000"/>
              </w:rPr>
            </w:pPr>
            <w:r/>
            <w:fldSimple w:instr="REF _Ref501489497 \h  \* MERGEFORMAT ">
              <w:r>
                <w:rPr>
                  <w:rFonts w:ascii="宋体" w:hAnsi="宋体" w:eastAsia="宋体"/>
                  <w:color w:val="000000"/>
                </w:rPr>
                <w:br w:type="page" w:clear="all"/>
              </w:r>
              <w:r>
                <w:rPr>
                  <w:rFonts w:hint="eastAsia" w:ascii="宋体" w:hAnsi="宋体" w:eastAsia="宋体"/>
                  <w:color w:val="000000"/>
                </w:rPr>
                <w:t xml:space="preserve">1.投标</w:t>
              </w:r>
              <w:r>
                <w:rPr>
                  <w:rFonts w:ascii="宋体" w:hAnsi="宋体" w:eastAsia="宋体"/>
                  <w:color w:val="000000"/>
                </w:rPr>
                <w:t xml:space="preserve">文件的声明函</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35851864 \h  \* MERGEFORMAT ">
              <w:r>
                <w:rPr>
                  <w:rFonts w:hint="eastAsia" w:ascii="宋体" w:hAnsi="宋体" w:eastAsia="宋体"/>
                  <w:color w:val="000000"/>
                </w:rPr>
                <w:t xml:space="preserve">2.投标承诺函</w:t>
              </w:r>
            </w:fldSimple>
            <w:r/>
            <w:r/>
          </w:p>
        </w:tc>
        <w:tc>
          <w:tcPr>
            <w:tcW w:w="2843" w:type="dxa"/>
            <w:textDirection w:val="lrTb"/>
            <w:noWrap w:val="false"/>
          </w:tcPr>
          <w:p>
            <w:pPr>
              <w:pStyle w:val="918"/>
              <w:ind w:firstLine="0"/>
              <w:rPr>
                <w:rFonts w:ascii="宋体" w:hAnsi="宋体" w:eastAsia="宋体"/>
                <w:color w:val="000000"/>
              </w:rPr>
            </w:pPr>
            <w:r/>
            <w:fldSimple w:instr="REF _Ref35851864 \h  \* MERGEFORMAT ">
              <w:r>
                <w:rPr>
                  <w:rFonts w:hint="eastAsia" w:ascii="宋体" w:hAnsi="宋体" w:eastAsia="宋体"/>
                  <w:color w:val="000000"/>
                </w:rPr>
                <w:t xml:space="preserve">2.投标承诺函</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79412893 \h  \* MERGEFORMAT ">
              <w:r>
                <w:rPr>
                  <w:rFonts w:hint="eastAsia" w:ascii="宋体" w:hAnsi="宋体" w:eastAsia="宋体"/>
                  <w:color w:val="000000"/>
                </w:rPr>
                <w:t xml:space="preserve">3.无重大违法记录声明</w:t>
              </w:r>
            </w:fldSimple>
            <w:r/>
            <w:r/>
          </w:p>
        </w:tc>
        <w:tc>
          <w:tcPr>
            <w:tcW w:w="2843" w:type="dxa"/>
            <w:textDirection w:val="lrTb"/>
            <w:noWrap w:val="false"/>
          </w:tcPr>
          <w:p>
            <w:pPr>
              <w:pStyle w:val="918"/>
              <w:ind w:firstLine="0"/>
              <w:rPr>
                <w:rFonts w:ascii="宋体" w:hAnsi="宋体" w:eastAsia="宋体"/>
                <w:color w:val="000000"/>
              </w:rPr>
            </w:pPr>
            <w:r/>
            <w:fldSimple w:instr="REF _Ref79412893 \h  \* MERGEFORMAT ">
              <w:r>
                <w:rPr>
                  <w:rFonts w:hint="eastAsia" w:ascii="宋体" w:hAnsi="宋体" w:eastAsia="宋体"/>
                  <w:color w:val="000000"/>
                </w:rPr>
                <w:t xml:space="preserve">3.无重大违法记录声明</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501489515 \h  \* MERGEFORMAT ">
              <w:r>
                <w:rPr>
                  <w:rFonts w:hint="eastAsia" w:ascii="宋体" w:hAnsi="宋体" w:eastAsia="宋体"/>
                  <w:color w:val="000000"/>
                </w:rPr>
                <w:t xml:space="preserve">4.法定代表人授权委托书</w:t>
              </w:r>
            </w:fldSimple>
            <w:r/>
            <w:r/>
          </w:p>
        </w:tc>
        <w:tc>
          <w:tcPr>
            <w:tcW w:w="2843" w:type="dxa"/>
            <w:textDirection w:val="lrTb"/>
            <w:noWrap w:val="false"/>
          </w:tcPr>
          <w:p>
            <w:pPr>
              <w:pStyle w:val="918"/>
              <w:ind w:firstLine="0"/>
              <w:rPr>
                <w:rFonts w:ascii="宋体" w:hAnsi="宋体" w:eastAsia="宋体"/>
                <w:color w:val="000000"/>
              </w:rPr>
            </w:pPr>
            <w:r/>
            <w:fldSimple w:instr="REF _Ref501489515 \h  \* MERGEFORMAT ">
              <w:r>
                <w:rPr>
                  <w:rFonts w:hint="eastAsia" w:ascii="宋体" w:hAnsi="宋体" w:eastAsia="宋体"/>
                  <w:color w:val="000000"/>
                </w:rPr>
                <w:t xml:space="preserve">4.法定代表人授权委托书</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366160082 \h  \* MERGEFORMAT ">
              <w:r>
                <w:rPr>
                  <w:rFonts w:hint="eastAsia" w:ascii="宋体" w:hAnsi="宋体" w:eastAsia="宋体"/>
                  <w:color w:val="000000"/>
                </w:rPr>
                <w:t xml:space="preserve">5.</w:t>
              </w:r>
              <w:r>
                <w:rPr>
                  <w:rFonts w:ascii="宋体" w:hAnsi="宋体" w:eastAsia="宋体"/>
                  <w:color w:val="000000"/>
                </w:rPr>
                <w:t xml:space="preserve">投标函</w:t>
              </w:r>
            </w:fldSimple>
            <w:r/>
            <w:r/>
          </w:p>
        </w:tc>
        <w:tc>
          <w:tcPr>
            <w:tcW w:w="2843" w:type="dxa"/>
            <w:textDirection w:val="lrTb"/>
            <w:noWrap w:val="false"/>
          </w:tcPr>
          <w:p>
            <w:pPr>
              <w:pStyle w:val="918"/>
              <w:ind w:firstLine="0"/>
              <w:rPr>
                <w:rFonts w:ascii="宋体" w:hAnsi="宋体" w:eastAsia="宋体"/>
                <w:color w:val="000000"/>
              </w:rPr>
            </w:pPr>
            <w:r/>
            <w:fldSimple w:instr="REF _Ref366160082 \h  \* MERGEFORMAT ">
              <w:r>
                <w:rPr>
                  <w:rFonts w:hint="eastAsia" w:ascii="宋体" w:hAnsi="宋体" w:eastAsia="宋体"/>
                  <w:color w:val="000000"/>
                </w:rPr>
                <w:t xml:space="preserve">5.</w:t>
              </w:r>
              <w:r>
                <w:rPr>
                  <w:rFonts w:ascii="宋体" w:hAnsi="宋体" w:eastAsia="宋体"/>
                  <w:color w:val="000000"/>
                </w:rPr>
                <w:t xml:space="preserve">投标函</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343881459 \h  \* MERGEFORMAT ">
              <w:r>
                <w:rPr>
                  <w:rFonts w:hint="eastAsia" w:ascii="宋体" w:hAnsi="宋体" w:eastAsia="宋体"/>
                  <w:color w:val="000000"/>
                </w:rPr>
                <w:t xml:space="preserve">6.</w:t>
              </w:r>
              <w:r>
                <w:rPr>
                  <w:rFonts w:ascii="宋体" w:hAnsi="宋体" w:eastAsia="宋体"/>
                  <w:color w:val="000000"/>
                </w:rPr>
                <w:t xml:space="preserve">开标一览表</w:t>
              </w:r>
            </w:fldSimple>
            <w:r/>
            <w:r/>
          </w:p>
        </w:tc>
        <w:tc>
          <w:tcPr>
            <w:tcW w:w="2843" w:type="dxa"/>
            <w:textDirection w:val="lrTb"/>
            <w:noWrap w:val="false"/>
          </w:tcPr>
          <w:p>
            <w:pPr>
              <w:pStyle w:val="918"/>
              <w:ind w:firstLine="0"/>
              <w:rPr>
                <w:rFonts w:ascii="宋体" w:hAnsi="宋体" w:eastAsia="宋体"/>
                <w:color w:val="000000"/>
              </w:rPr>
            </w:pPr>
            <w:r/>
            <w:fldSimple w:instr="REF _Ref343881459 \h  \* MERGEFORMAT ">
              <w:r>
                <w:rPr>
                  <w:rFonts w:hint="eastAsia" w:ascii="宋体" w:hAnsi="宋体" w:eastAsia="宋体"/>
                  <w:color w:val="000000"/>
                </w:rPr>
                <w:t xml:space="preserve">6.</w:t>
              </w:r>
              <w:r>
                <w:rPr>
                  <w:rFonts w:ascii="宋体" w:hAnsi="宋体" w:eastAsia="宋体"/>
                  <w:color w:val="000000"/>
                </w:rPr>
                <w:t xml:space="preserve">开标一览表</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378337104 \h  \* MERGEFORMAT ">
              <w:r>
                <w:rPr>
                  <w:rFonts w:ascii="宋体" w:hAnsi="宋体" w:eastAsia="宋体"/>
                  <w:color w:val="000000"/>
                </w:rPr>
                <w:br w:type="page" w:clear="all"/>
              </w:r>
              <w:r>
                <w:rPr>
                  <w:rFonts w:hint="eastAsia" w:ascii="宋体" w:hAnsi="宋体" w:eastAsia="宋体"/>
                  <w:color w:val="000000"/>
                </w:rPr>
                <w:t xml:space="preserve">7.公开分项报价表</w:t>
              </w:r>
            </w:fldSimple>
            <w:r/>
            <w:r/>
          </w:p>
        </w:tc>
        <w:tc>
          <w:tcPr>
            <w:tcW w:w="2843" w:type="dxa"/>
            <w:textDirection w:val="lrTb"/>
            <w:noWrap w:val="false"/>
          </w:tcPr>
          <w:p>
            <w:pPr>
              <w:pStyle w:val="918"/>
              <w:ind w:firstLine="0"/>
              <w:rPr>
                <w:rFonts w:ascii="宋体" w:hAnsi="宋体" w:eastAsia="宋体"/>
                <w:color w:val="000000"/>
              </w:rPr>
            </w:pPr>
            <w:r/>
            <w:fldSimple w:instr="REF _Ref378337104 \h  \* MERGEFORMAT ">
              <w:r>
                <w:rPr>
                  <w:rFonts w:ascii="宋体" w:hAnsi="宋体" w:eastAsia="宋体"/>
                  <w:color w:val="000000"/>
                </w:rPr>
                <w:br w:type="page" w:clear="all"/>
              </w:r>
              <w:r>
                <w:rPr>
                  <w:rFonts w:hint="eastAsia" w:ascii="宋体" w:hAnsi="宋体" w:eastAsia="宋体"/>
                  <w:color w:val="000000"/>
                </w:rPr>
                <w:t xml:space="preserve">7.公开分项报价表</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szCs w:val="24"/>
              </w:rPr>
            </w:pPr>
            <w:r/>
            <w:fldSimple w:instr="REF _Ref501489757 \h  \* MERGEFORMAT ">
              <w:r>
                <w:rPr>
                  <w:rFonts w:ascii="宋体" w:hAnsi="宋体" w:eastAsia="宋体"/>
                  <w:color w:val="000000"/>
                  <w:szCs w:val="24"/>
                </w:rPr>
                <w:br w:type="page" w:clear="all"/>
              </w:r>
              <w:r>
                <w:rPr>
                  <w:rFonts w:hint="eastAsia" w:ascii="宋体" w:hAnsi="宋体" w:eastAsia="宋体"/>
                  <w:color w:val="000000"/>
                  <w:szCs w:val="24"/>
                </w:rPr>
                <w:t xml:space="preserve">8.</w:t>
              </w:r>
              <w:r>
                <w:rPr>
                  <w:rFonts w:ascii="宋体" w:hAnsi="宋体" w:eastAsia="宋体"/>
                  <w:color w:val="000000"/>
                  <w:szCs w:val="24"/>
                </w:rPr>
                <w:t xml:space="preserve">中小企业声明函</w:t>
              </w:r>
            </w:fldSimple>
            <w:r/>
            <w:r/>
          </w:p>
        </w:tc>
        <w:tc>
          <w:tcPr>
            <w:tcW w:w="2843" w:type="dxa"/>
            <w:textDirection w:val="lrTb"/>
            <w:noWrap w:val="false"/>
          </w:tcPr>
          <w:p>
            <w:pPr>
              <w:pStyle w:val="918"/>
              <w:ind w:firstLine="0"/>
              <w:rPr>
                <w:rFonts w:ascii="宋体" w:hAnsi="宋体" w:eastAsia="宋体"/>
                <w:color w:val="000000"/>
                <w:szCs w:val="24"/>
              </w:rPr>
            </w:pPr>
            <w:r/>
            <w:fldSimple w:instr="REF _Ref501489757 \h  \* MERGEFORMAT ">
              <w:r>
                <w:rPr>
                  <w:rFonts w:ascii="宋体" w:hAnsi="宋体" w:eastAsia="宋体"/>
                  <w:color w:val="000000"/>
                  <w:szCs w:val="24"/>
                </w:rPr>
                <w:br w:type="page" w:clear="all"/>
              </w:r>
              <w:r>
                <w:rPr>
                  <w:rFonts w:hint="eastAsia" w:ascii="宋体" w:hAnsi="宋体" w:eastAsia="宋体"/>
                  <w:color w:val="000000"/>
                  <w:szCs w:val="24"/>
                </w:rPr>
                <w:t xml:space="preserve">8.</w:t>
              </w:r>
              <w:r>
                <w:rPr>
                  <w:rFonts w:ascii="宋体" w:hAnsi="宋体" w:eastAsia="宋体"/>
                  <w:color w:val="000000"/>
                  <w:szCs w:val="24"/>
                </w:rPr>
                <w:t xml:space="preserve">中小企业声明函</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79412921 \h  \* MERGEFORMAT ">
              <w:r>
                <w:rPr>
                  <w:rFonts w:hint="eastAsia" w:ascii="宋体" w:hAnsi="宋体" w:eastAsia="宋体"/>
                  <w:color w:val="000000"/>
                </w:rPr>
                <w:t xml:space="preserve">9.残疾人福利性单位声明函</w:t>
              </w:r>
            </w:fldSimple>
            <w:r/>
            <w:r/>
          </w:p>
        </w:tc>
        <w:tc>
          <w:tcPr>
            <w:tcW w:w="2843" w:type="dxa"/>
            <w:textDirection w:val="lrTb"/>
            <w:noWrap w:val="false"/>
          </w:tcPr>
          <w:p>
            <w:pPr>
              <w:pStyle w:val="918"/>
              <w:ind w:firstLine="0"/>
              <w:rPr>
                <w:rFonts w:ascii="宋体" w:hAnsi="宋体" w:eastAsia="宋体"/>
                <w:color w:val="000000"/>
              </w:rPr>
            </w:pPr>
            <w:r/>
            <w:fldSimple w:instr="REF _Ref79412921 \h  \* MERGEFORMAT ">
              <w:r>
                <w:rPr>
                  <w:rFonts w:hint="eastAsia" w:ascii="宋体" w:hAnsi="宋体" w:eastAsia="宋体"/>
                  <w:color w:val="000000"/>
                </w:rPr>
                <w:t xml:space="preserve">9.残疾人福利性单位声明函</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22898688 \h  \* MERGEFORMAT ">
              <w:r>
                <w:rPr>
                  <w:rFonts w:hint="eastAsia" w:ascii="宋体" w:hAnsi="宋体" w:eastAsia="宋体"/>
                  <w:color w:val="000000"/>
                </w:rPr>
                <w:t xml:space="preserve">10.偏离表（商务）：</w:t>
              </w:r>
            </w:fldSimple>
            <w:r/>
            <w:r/>
          </w:p>
        </w:tc>
        <w:tc>
          <w:tcPr>
            <w:tcW w:w="2843" w:type="dxa"/>
            <w:textDirection w:val="lrTb"/>
            <w:noWrap w:val="false"/>
          </w:tcPr>
          <w:p>
            <w:pPr>
              <w:pStyle w:val="918"/>
              <w:ind w:firstLine="0"/>
              <w:rPr>
                <w:rFonts w:ascii="宋体" w:hAnsi="宋体" w:eastAsia="宋体"/>
                <w:color w:val="000000"/>
              </w:rPr>
            </w:pPr>
            <w:r/>
            <w:fldSimple w:instr="REF _Ref22898688 \h  \* MERGEFORMAT ">
              <w:r>
                <w:rPr>
                  <w:rFonts w:hint="eastAsia" w:ascii="宋体" w:hAnsi="宋体" w:eastAsia="宋体"/>
                  <w:color w:val="000000"/>
                </w:rPr>
                <w:t xml:space="preserve">10.偏离表（商务）：</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501489596 \h  \* MERGEFORMAT ">
              <w:r>
                <w:rPr>
                  <w:rFonts w:hint="eastAsia" w:ascii="宋体" w:hAnsi="宋体" w:eastAsia="宋体"/>
                  <w:color w:val="000000"/>
                </w:rPr>
                <w:t xml:space="preserve">11.偏离表（技术）：</w:t>
              </w:r>
            </w:fldSimple>
            <w:r/>
            <w:r/>
          </w:p>
        </w:tc>
        <w:tc>
          <w:tcPr>
            <w:tcW w:w="2843" w:type="dxa"/>
            <w:textDirection w:val="lrTb"/>
            <w:noWrap w:val="false"/>
          </w:tcPr>
          <w:p>
            <w:pPr>
              <w:pStyle w:val="918"/>
              <w:ind w:firstLine="0"/>
              <w:rPr>
                <w:rFonts w:ascii="宋体" w:hAnsi="宋体" w:eastAsia="宋体"/>
                <w:color w:val="000000"/>
              </w:rPr>
            </w:pPr>
            <w:r/>
            <w:fldSimple w:instr="REF _Ref501489596 \h  \* MERGEFORMAT ">
              <w:r>
                <w:rPr>
                  <w:rFonts w:hint="eastAsia" w:ascii="宋体" w:hAnsi="宋体" w:eastAsia="宋体"/>
                  <w:color w:val="000000"/>
                </w:rPr>
                <w:t xml:space="preserve">11.偏离表（技术）：</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79412931 \h  \* MERGEFORMAT ">
              <w:r>
                <w:rPr>
                  <w:rFonts w:hint="eastAsia" w:ascii="宋体" w:hAnsi="宋体" w:eastAsia="宋体"/>
                  <w:color w:val="000000"/>
                </w:rPr>
                <w:t xml:space="preserve">12.</w:t>
              </w:r>
              <w:r>
                <w:rPr>
                  <w:rFonts w:ascii="宋体" w:hAnsi="宋体" w:eastAsia="宋体"/>
                  <w:color w:val="000000"/>
                </w:rPr>
                <w:t xml:space="preserve">投标单位情况表</w:t>
              </w:r>
            </w:fldSimple>
            <w:r/>
            <w:r/>
          </w:p>
        </w:tc>
        <w:tc>
          <w:tcPr>
            <w:tcW w:w="2843" w:type="dxa"/>
            <w:textDirection w:val="lrTb"/>
            <w:noWrap w:val="false"/>
          </w:tcPr>
          <w:p>
            <w:pPr>
              <w:pStyle w:val="918"/>
              <w:ind w:firstLine="0"/>
              <w:rPr>
                <w:rFonts w:ascii="宋体" w:hAnsi="宋体" w:eastAsia="宋体"/>
                <w:color w:val="000000"/>
              </w:rPr>
            </w:pPr>
            <w:r/>
            <w:fldSimple w:instr="REF _Ref79412931 \h  \* MERGEFORMAT ">
              <w:r>
                <w:rPr>
                  <w:rFonts w:hint="eastAsia" w:ascii="宋体" w:hAnsi="宋体" w:eastAsia="宋体"/>
                  <w:color w:val="000000"/>
                </w:rPr>
                <w:t xml:space="preserve">12.</w:t>
              </w:r>
              <w:r>
                <w:rPr>
                  <w:rFonts w:ascii="宋体" w:hAnsi="宋体" w:eastAsia="宋体"/>
                  <w:color w:val="000000"/>
                </w:rPr>
                <w:t xml:space="preserve">投标单位情况表</w:t>
              </w:r>
            </w:fldSimple>
            <w:r/>
            <w:r/>
          </w:p>
        </w:tc>
      </w:tr>
      <w:tr>
        <w:trPr/>
        <w:tc>
          <w:tcPr>
            <w:tcW w:w="2842" w:type="dxa"/>
            <w:vMerge w:val="continue"/>
            <w:textDirection w:val="lrTb"/>
            <w:noWrap w:val="false"/>
          </w:tcPr>
          <w:p>
            <w:pPr>
              <w:pStyle w:val="918"/>
              <w:ind w:firstLine="0"/>
              <w:rPr>
                <w:rFonts w:ascii="宋体" w:hAnsi="宋体" w:eastAsia="宋体"/>
                <w:color w:val="000000"/>
              </w:rPr>
            </w:pPr>
            <w:r>
              <w:rPr>
                <w:rFonts w:ascii="宋体" w:hAnsi="宋体" w:eastAsia="宋体"/>
                <w:color w:val="000000"/>
              </w:rPr>
            </w:r>
            <w:r/>
          </w:p>
        </w:tc>
        <w:tc>
          <w:tcPr>
            <w:tcW w:w="2843" w:type="dxa"/>
            <w:textDirection w:val="lrTb"/>
            <w:noWrap w:val="false"/>
          </w:tcPr>
          <w:p>
            <w:pPr>
              <w:pStyle w:val="918"/>
              <w:ind w:firstLine="0"/>
              <w:rPr>
                <w:rFonts w:ascii="宋体" w:hAnsi="宋体" w:eastAsia="宋体"/>
                <w:color w:val="000000"/>
              </w:rPr>
            </w:pPr>
            <w:r/>
            <w:fldSimple w:instr="REF _Ref79412935 \h  \* MERGEFORMAT ">
              <w:r>
                <w:rPr>
                  <w:rFonts w:ascii="宋体" w:hAnsi="宋体" w:eastAsia="宋体"/>
                  <w:color w:val="000000"/>
                </w:rPr>
                <w:br w:type="page" w:clear="all"/>
              </w:r>
              <w:r>
                <w:rPr>
                  <w:rFonts w:hint="eastAsia" w:ascii="宋体" w:hAnsi="宋体" w:eastAsia="宋体"/>
                  <w:color w:val="000000"/>
                </w:rPr>
                <w:t xml:space="preserve">13.</w:t>
              </w:r>
              <w:r>
                <w:rPr>
                  <w:rFonts w:ascii="宋体" w:hAnsi="宋体" w:eastAsia="宋体"/>
                  <w:color w:val="000000"/>
                </w:rPr>
                <w:t xml:space="preserve">远程参与开标会议诚信承诺书</w:t>
              </w:r>
            </w:fldSimple>
            <w:r/>
            <w:r/>
          </w:p>
        </w:tc>
        <w:tc>
          <w:tcPr>
            <w:tcW w:w="2843" w:type="dxa"/>
            <w:textDirection w:val="lrTb"/>
            <w:noWrap w:val="false"/>
          </w:tcPr>
          <w:p>
            <w:pPr>
              <w:pStyle w:val="918"/>
              <w:ind w:firstLine="0"/>
              <w:rPr>
                <w:rFonts w:ascii="宋体" w:hAnsi="宋体" w:eastAsia="宋体"/>
                <w:color w:val="000000"/>
              </w:rPr>
            </w:pPr>
            <w:r/>
            <w:fldSimple w:instr="REF _Ref79412935 \h  \* MERGEFORMAT ">
              <w:r>
                <w:rPr>
                  <w:rFonts w:ascii="宋体" w:hAnsi="宋体" w:eastAsia="宋体"/>
                  <w:color w:val="000000"/>
                </w:rPr>
                <w:br w:type="page" w:clear="all"/>
              </w:r>
              <w:r>
                <w:rPr>
                  <w:rFonts w:hint="eastAsia" w:ascii="宋体" w:hAnsi="宋体" w:eastAsia="宋体"/>
                  <w:color w:val="000000"/>
                </w:rPr>
                <w:t xml:space="preserve">13.</w:t>
              </w:r>
              <w:r>
                <w:rPr>
                  <w:rFonts w:ascii="宋体" w:hAnsi="宋体" w:eastAsia="宋体"/>
                  <w:color w:val="000000"/>
                </w:rPr>
                <w:t xml:space="preserve">远程参与开标会议诚信承诺书</w:t>
              </w:r>
            </w:fldSimple>
            <w:r/>
            <w:bookmarkEnd w:id="26"/>
            <w:r/>
            <w:r/>
          </w:p>
        </w:tc>
      </w:tr>
    </w:tbl>
    <w:p>
      <w:pPr>
        <w:pStyle w:val="918"/>
        <w:ind w:firstLine="0"/>
        <w:rPr>
          <w:rFonts w:ascii="宋体" w:hAnsi="宋体" w:eastAsia="宋体"/>
          <w:color w:val="000000"/>
        </w:rPr>
      </w:pPr>
      <w:r>
        <w:rPr>
          <w:rFonts w:ascii="宋体" w:hAnsi="宋体" w:eastAsia="宋体"/>
          <w:color w:val="000000"/>
        </w:rPr>
      </w:r>
      <w:r/>
    </w:p>
    <w:p>
      <w:pPr>
        <w:pStyle w:val="723"/>
        <w:spacing w:line="416" w:lineRule="auto"/>
        <w:rPr>
          <w:rFonts w:ascii="宋体" w:hAnsi="宋体" w:eastAsia="宋体"/>
          <w:b w:val="0"/>
          <w:bCs w:val="0"/>
          <w:color w:val="000000"/>
        </w:rPr>
      </w:pPr>
      <w:r/>
      <w:bookmarkStart w:id="27" w:name="_Ref501489497"/>
      <w:r>
        <w:rPr>
          <w:rFonts w:ascii="宋体" w:hAnsi="宋体" w:eastAsia="宋体"/>
          <w:b w:val="0"/>
          <w:bCs w:val="0"/>
          <w:color w:val="000000"/>
        </w:rPr>
        <w:br w:type="page" w:clear="all"/>
      </w:r>
      <w:bookmarkStart w:id="28" w:name="_Toc223187123"/>
      <w:r>
        <w:rPr>
          <w:rFonts w:hint="eastAsia" w:ascii="宋体" w:hAnsi="宋体" w:eastAsia="宋体"/>
          <w:b w:val="0"/>
          <w:bCs w:val="0"/>
          <w:color w:val="000000"/>
        </w:rPr>
        <w:t xml:space="preserve">1.投标</w:t>
      </w:r>
      <w:r>
        <w:rPr>
          <w:rFonts w:ascii="宋体" w:hAnsi="宋体" w:eastAsia="宋体"/>
          <w:b w:val="0"/>
          <w:bCs w:val="0"/>
          <w:color w:val="000000"/>
        </w:rPr>
        <w:t xml:space="preserve">文件的声明函</w:t>
      </w:r>
      <w:bookmarkEnd w:id="27"/>
      <w:r/>
      <w:bookmarkEnd w:id="28"/>
      <w:r/>
      <w:r/>
    </w:p>
    <w:p>
      <w:pPr>
        <w:pStyle w:val="918"/>
        <w:jc w:val="center"/>
        <w:spacing w:line="360" w:lineRule="auto"/>
        <w:rPr>
          <w:rFonts w:ascii="宋体" w:hAnsi="宋体" w:eastAsia="宋体"/>
          <w:color w:val="000000"/>
        </w:rPr>
      </w:pPr>
      <w:r>
        <w:rPr>
          <w:rFonts w:hint="eastAsia" w:ascii="宋体" w:hAnsi="宋体" w:eastAsia="宋体"/>
          <w:color w:val="000000"/>
        </w:rPr>
        <w:t xml:space="preserve">投标文件的声明函</w:t>
      </w:r>
      <w:r/>
    </w:p>
    <w:p>
      <w:pPr>
        <w:pStyle w:val="918"/>
        <w:jc w:val="center"/>
        <w:spacing w:line="360" w:lineRule="auto"/>
        <w:rPr>
          <w:rFonts w:ascii="宋体" w:hAnsi="宋体" w:eastAsia="宋体"/>
          <w:color w:val="000000"/>
        </w:rPr>
      </w:pPr>
      <w:r>
        <w:rPr>
          <w:rFonts w:ascii="宋体" w:hAnsi="宋体" w:eastAsia="宋体"/>
          <w:color w:val="000000"/>
        </w:rPr>
      </w:r>
      <w:r/>
    </w:p>
    <w:p>
      <w:pPr>
        <w:pStyle w:val="918"/>
        <w:ind w:firstLine="0"/>
        <w:spacing w:line="360" w:lineRule="auto"/>
        <w:rPr>
          <w:rFonts w:ascii="宋体" w:hAnsi="宋体" w:eastAsia="宋体"/>
          <w:color w:val="000000"/>
        </w:rPr>
      </w:pPr>
      <w:r>
        <w:rPr>
          <w:rFonts w:ascii="宋体" w:hAnsi="宋体" w:eastAsia="宋体"/>
          <w:color w:val="000000"/>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苏州忠胜杰工程造价咨询有限公司</w:t>
      </w:r>
      <w:r>
        <w:rPr>
          <w:rFonts w:ascii="宋体" w:hAnsi="宋体" w:eastAsia="宋体"/>
          <w:color w:val="000000"/>
          <w:u w:val="single"/>
        </w:rPr>
        <w:t xml:space="preserve">  </w:t>
      </w:r>
      <w:r>
        <w:rPr>
          <w:rFonts w:hint="eastAsia" w:ascii="宋体" w:hAnsi="宋体" w:eastAsia="宋体"/>
          <w:color w:val="000000"/>
        </w:rPr>
        <w:t xml:space="preserve">：</w:t>
      </w:r>
      <w:r/>
    </w:p>
    <w:p>
      <w:pPr>
        <w:pStyle w:val="918"/>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号的招标活动进行投标。本公司所提交的投标资料均是真实的、准确的。若与真实情况不符，本公司愿意承担由此而产生的一切后果。</w:t>
      </w:r>
      <w:r/>
    </w:p>
    <w:p>
      <w:pPr>
        <w:pStyle w:val="918"/>
        <w:spacing w:line="360" w:lineRule="auto"/>
        <w:rPr>
          <w:rFonts w:ascii="宋体" w:hAnsi="宋体" w:eastAsia="宋体"/>
          <w:color w:val="000000"/>
        </w:rPr>
      </w:pPr>
      <w:r>
        <w:rPr>
          <w:rFonts w:ascii="宋体" w:hAnsi="宋体" w:eastAsia="宋体"/>
          <w:color w:val="000000"/>
        </w:rPr>
      </w:r>
      <w:r/>
    </w:p>
    <w:p>
      <w:pPr>
        <w:pStyle w:val="918"/>
        <w:spacing w:line="360" w:lineRule="auto"/>
        <w:tabs>
          <w:tab w:val="left" w:pos="2940" w:leader="none"/>
        </w:tabs>
        <w:rPr>
          <w:rFonts w:ascii="宋体" w:hAnsi="宋体" w:eastAsia="宋体"/>
          <w:color w:val="000000"/>
        </w:rPr>
      </w:pPr>
      <w:r>
        <w:rPr>
          <w:rFonts w:ascii="宋体" w:hAnsi="宋体" w:eastAsia="宋体"/>
          <w:color w:val="000000"/>
        </w:rPr>
        <w:tab/>
      </w:r>
      <w:r>
        <w:rPr>
          <w:rFonts w:hint="eastAsia" w:ascii="宋体" w:hAnsi="宋体" w:eastAsia="宋体"/>
          <w:color w:val="000000"/>
        </w:rPr>
        <w:t xml:space="preserve">投标人（公章）：</w:t>
      </w:r>
      <w:r/>
    </w:p>
    <w:p>
      <w:pPr>
        <w:pStyle w:val="918"/>
        <w:spacing w:line="360" w:lineRule="auto"/>
        <w:rPr>
          <w:rFonts w:ascii="宋体" w:hAnsi="宋体" w:eastAsia="宋体"/>
          <w:color w:val="000000"/>
        </w:rPr>
      </w:pPr>
      <w:r>
        <w:rPr>
          <w:rFonts w:ascii="宋体" w:hAnsi="宋体" w:eastAsia="宋体"/>
          <w:color w:val="000000"/>
        </w:rPr>
        <w:t xml:space="preserve"> </w:t>
      </w:r>
      <w:r>
        <w:rPr>
          <w:rFonts w:ascii="宋体" w:hAnsi="宋体" w:eastAsia="宋体"/>
          <w:color w:val="000000"/>
        </w:rPr>
        <w:tab/>
      </w:r>
      <w:r>
        <w:rPr>
          <w:rFonts w:ascii="宋体" w:hAnsi="宋体" w:eastAsia="宋体"/>
          <w:color w:val="000000"/>
        </w:rPr>
        <w:tab/>
      </w:r>
      <w:r>
        <w:rPr>
          <w:rFonts w:ascii="宋体" w:hAnsi="宋体" w:eastAsia="宋体"/>
          <w:color w:val="000000"/>
        </w:rPr>
        <w:tab/>
      </w:r>
      <w:r>
        <w:rPr>
          <w:rFonts w:ascii="宋体" w:hAnsi="宋体" w:eastAsia="宋体"/>
          <w:color w:val="000000"/>
        </w:rPr>
        <w:tab/>
        <w:t xml:space="preserve">      </w:t>
      </w:r>
      <w:r>
        <w:rPr>
          <w:rFonts w:hint="eastAsia" w:ascii="宋体" w:hAnsi="宋体" w:eastAsia="宋体"/>
          <w:color w:val="000000"/>
        </w:rPr>
        <w:t xml:space="preserve">法定代表人或被授权人签字：</w:t>
      </w:r>
      <w:r/>
    </w:p>
    <w:p>
      <w:pPr>
        <w:pStyle w:val="918"/>
        <w:ind w:left="1700" w:firstLine="425"/>
        <w:spacing w:line="360" w:lineRule="auto"/>
        <w:rPr>
          <w:rFonts w:ascii="宋体" w:hAnsi="宋体" w:eastAsia="宋体"/>
          <w:color w:val="000000"/>
        </w:rPr>
      </w:pPr>
      <w:r>
        <w:rPr>
          <w:rFonts w:ascii="宋体" w:hAnsi="宋体" w:eastAsia="宋体"/>
          <w:color w:val="000000"/>
        </w:rPr>
        <w:t xml:space="preserve">       </w:t>
      </w:r>
      <w:r/>
    </w:p>
    <w:p>
      <w:pPr>
        <w:pStyle w:val="918"/>
        <w:ind w:left="4675" w:firstLine="425"/>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年　</w:t>
      </w:r>
      <w:r>
        <w:rPr>
          <w:rFonts w:ascii="宋体" w:hAnsi="宋体" w:eastAsia="宋体"/>
          <w:color w:val="000000"/>
        </w:rPr>
        <w:tab/>
        <w:t xml:space="preserve"> </w:t>
      </w:r>
      <w:r>
        <w:rPr>
          <w:rFonts w:hint="eastAsia" w:ascii="宋体" w:hAnsi="宋体" w:eastAsia="宋体"/>
          <w:color w:val="000000"/>
        </w:rPr>
        <w:t xml:space="preserve">月</w:t>
      </w:r>
      <w:r>
        <w:rPr>
          <w:rFonts w:ascii="宋体" w:hAnsi="宋体" w:eastAsia="宋体"/>
          <w:color w:val="000000"/>
        </w:rPr>
        <w:t xml:space="preserve"> </w:t>
      </w:r>
      <w:r>
        <w:rPr>
          <w:rFonts w:ascii="宋体" w:hAnsi="宋体" w:eastAsia="宋体"/>
          <w:color w:val="000000"/>
        </w:rPr>
        <w:tab/>
      </w:r>
      <w:r>
        <w:rPr>
          <w:rFonts w:hint="eastAsia" w:ascii="宋体" w:hAnsi="宋体" w:eastAsia="宋体"/>
          <w:color w:val="000000"/>
        </w:rPr>
        <w:t xml:space="preserve">日</w:t>
      </w:r>
      <w:r/>
    </w:p>
    <w:p>
      <w:pPr>
        <w:pStyle w:val="723"/>
        <w:rPr>
          <w:rFonts w:ascii="宋体" w:hAnsi="宋体" w:eastAsia="宋体"/>
          <w:b w:val="0"/>
          <w:bCs w:val="0"/>
          <w:color w:val="000000"/>
          <w:sz w:val="24"/>
          <w:szCs w:val="24"/>
        </w:rPr>
      </w:pPr>
      <w:r>
        <w:rPr>
          <w:rFonts w:ascii="宋体" w:hAnsi="宋体" w:eastAsia="宋体"/>
          <w:b w:val="0"/>
          <w:bCs w:val="0"/>
          <w:color w:val="000000"/>
        </w:rPr>
        <w:br w:type="page" w:clear="all"/>
      </w:r>
      <w:bookmarkStart w:id="29" w:name="_Ref35851864"/>
      <w:r/>
      <w:bookmarkStart w:id="30" w:name="_Toc223187124"/>
      <w:r>
        <w:rPr>
          <w:rFonts w:hint="eastAsia" w:ascii="宋体" w:hAnsi="宋体" w:eastAsia="宋体"/>
          <w:b w:val="0"/>
          <w:bCs w:val="0"/>
          <w:color w:val="000000"/>
        </w:rPr>
        <w:t xml:space="preserve">2.投标承诺函</w:t>
      </w:r>
      <w:bookmarkEnd w:id="29"/>
      <w:r/>
      <w:bookmarkEnd w:id="30"/>
      <w:r/>
      <w:r/>
    </w:p>
    <w:p>
      <w:pPr>
        <w:jc w:val="center"/>
        <w:rPr>
          <w:rFonts w:ascii="宋体" w:hAnsi="宋体"/>
          <w:color w:val="000000"/>
          <w:szCs w:val="21"/>
        </w:rPr>
      </w:pPr>
      <w:r>
        <w:rPr>
          <w:rFonts w:hint="eastAsia" w:ascii="宋体" w:hAnsi="宋体"/>
          <w:color w:val="000000"/>
          <w:szCs w:val="21"/>
        </w:rPr>
        <w:t xml:space="preserve">投标承诺函</w:t>
      </w:r>
      <w:r/>
    </w:p>
    <w:p>
      <w:pPr>
        <w:jc w:val="center"/>
        <w:rPr>
          <w:rFonts w:ascii="宋体" w:hAnsi="宋体"/>
          <w:color w:val="000000"/>
          <w:szCs w:val="21"/>
        </w:rPr>
      </w:pPr>
      <w:r>
        <w:rPr>
          <w:rFonts w:ascii="宋体" w:hAnsi="宋体"/>
          <w:color w:val="000000"/>
          <w:szCs w:val="21"/>
        </w:rPr>
      </w:r>
      <w:r/>
    </w:p>
    <w:p>
      <w:pPr>
        <w:pStyle w:val="918"/>
        <w:ind w:firstLine="0"/>
        <w:spacing w:line="360" w:lineRule="auto"/>
        <w:rPr>
          <w:rFonts w:ascii="宋体" w:hAnsi="宋体" w:eastAsia="宋体"/>
          <w:color w:val="000000"/>
          <w:sz w:val="21"/>
          <w:szCs w:val="21"/>
        </w:rPr>
      </w:pPr>
      <w:r>
        <w:rPr>
          <w:rFonts w:hint="eastAsia" w:ascii="宋体" w:hAnsi="宋体" w:eastAsia="宋体"/>
          <w:color w:val="000000"/>
          <w:sz w:val="21"/>
          <w:szCs w:val="21"/>
          <w:u w:val="single"/>
        </w:rPr>
        <w:t xml:space="preserve">苏州忠胜杰工程造价咨询有限公司</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我方同意招标文件（包括</w:t>
      </w:r>
      <w:r>
        <w:rPr>
          <w:rFonts w:hint="eastAsia" w:ascii="宋体" w:hAnsi="宋体"/>
          <w:color w:val="000000"/>
          <w:szCs w:val="21"/>
        </w:rPr>
        <w:t xml:space="preserve">补充文件</w:t>
      </w:r>
      <w:r>
        <w:rPr>
          <w:rFonts w:ascii="宋体" w:hAnsi="宋体"/>
          <w:color w:val="000000"/>
          <w:szCs w:val="21"/>
        </w:rPr>
        <w:t xml:space="preserve">）的各条款要求</w:t>
      </w:r>
      <w:r>
        <w:rPr>
          <w:rFonts w:hint="eastAsia" w:ascii="宋体" w:hAnsi="宋体"/>
          <w:color w:val="000000"/>
          <w:szCs w:val="21"/>
        </w:rPr>
        <w:t xml:space="preserve">，自愿参加（项目名称及项目编号）</w:t>
      </w:r>
      <w:r>
        <w:rPr>
          <w:rFonts w:ascii="宋体" w:hAnsi="宋体"/>
          <w:color w:val="000000"/>
          <w:szCs w:val="21"/>
        </w:rPr>
        <w:t xml:space="preserve"> </w:t>
      </w:r>
      <w:r>
        <w:rPr>
          <w:rFonts w:hint="eastAsia" w:ascii="宋体" w:hAnsi="宋体"/>
          <w:color w:val="000000"/>
          <w:szCs w:val="21"/>
        </w:rPr>
        <w:t xml:space="preserve">的投标活动，并做出如下承诺：</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1.我方</w:t>
      </w:r>
      <w:r>
        <w:rPr>
          <w:rFonts w:ascii="宋体" w:hAnsi="宋体"/>
          <w:color w:val="000000"/>
          <w:szCs w:val="21"/>
        </w:rPr>
        <w:t xml:space="preserve">同意提供与投标有关的一切数据或资料，并保证所提供的投标文件及相关资料均真实有效</w:t>
      </w:r>
      <w:r>
        <w:rPr>
          <w:rFonts w:hint="eastAsia" w:ascii="宋体" w:hAnsi="宋体"/>
          <w:color w:val="000000"/>
          <w:szCs w:val="21"/>
        </w:rPr>
        <w:t xml:space="preserve">，</w:t>
      </w:r>
      <w:r>
        <w:rPr>
          <w:rFonts w:ascii="宋体" w:hAnsi="宋体"/>
          <w:color w:val="000000"/>
          <w:szCs w:val="21"/>
        </w:rPr>
        <w:t xml:space="preserve">若有</w:t>
      </w:r>
      <w:r>
        <w:rPr>
          <w:rFonts w:hint="eastAsia" w:ascii="宋体" w:hAnsi="宋体"/>
          <w:color w:val="000000"/>
          <w:szCs w:val="21"/>
        </w:rPr>
        <w:t xml:space="preserve">不实</w:t>
      </w:r>
      <w:r>
        <w:rPr>
          <w:rFonts w:ascii="宋体" w:hAnsi="宋体"/>
          <w:color w:val="000000"/>
          <w:szCs w:val="21"/>
        </w:rPr>
        <w:t xml:space="preserve">，</w:t>
      </w:r>
      <w:r>
        <w:rPr>
          <w:rFonts w:hint="eastAsia" w:ascii="宋体" w:hAnsi="宋体"/>
          <w:color w:val="000000"/>
          <w:szCs w:val="21"/>
        </w:rPr>
        <w:t xml:space="preserve">由此产生的后果由我</w:t>
      </w:r>
      <w:r>
        <w:rPr>
          <w:rFonts w:ascii="宋体" w:hAnsi="宋体"/>
          <w:color w:val="000000"/>
          <w:szCs w:val="21"/>
        </w:rPr>
        <w:t xml:space="preserve">方承担</w:t>
      </w:r>
      <w:r>
        <w:rPr>
          <w:rFonts w:hint="eastAsia" w:ascii="宋体" w:hAnsi="宋体"/>
          <w:color w:val="000000"/>
          <w:szCs w:val="21"/>
        </w:rPr>
        <w:t xml:space="preserve">；</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2.我方愿意按照招标文件的要求，响应该项目的全部实质性内容。</w:t>
      </w:r>
      <w:r>
        <w:rPr>
          <w:rFonts w:ascii="宋体" w:hAnsi="宋体"/>
          <w:color w:val="000000"/>
          <w:szCs w:val="21"/>
        </w:rPr>
        <w:t xml:space="preserve"> </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我方具有良好的商业信誉和健全的财务会计制度；</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4.我方具有依法缴纳税收和社会保障资金的良好记录</w:t>
      </w:r>
      <w:r>
        <w:rPr>
          <w:rFonts w:hint="eastAsia" w:ascii="宋体" w:hAnsi="宋体"/>
          <w:color w:val="000000"/>
          <w:szCs w:val="21"/>
        </w:rPr>
        <w:t xml:space="preserve">；</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5.我方具有履行合同所必需的设备和专业技术能力；</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6.我方参加本次政府采购活动前3年内在经营活动中无重大违法记录</w:t>
      </w:r>
      <w:r>
        <w:rPr>
          <w:rFonts w:hint="eastAsia" w:ascii="宋体" w:hAnsi="宋体"/>
          <w:color w:val="000000"/>
          <w:szCs w:val="21"/>
        </w:rPr>
        <w:t xml:space="preserve">；</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.我方最后报价含服务过程所发生的全部费用。</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评标办法及评标标准，由评标专家进行评审；</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9.我方同意按</w:t>
      </w:r>
      <w:r>
        <w:rPr>
          <w:rFonts w:hint="eastAsia" w:ascii="宋体" w:hAnsi="宋体"/>
          <w:color w:val="000000"/>
          <w:szCs w:val="21"/>
        </w:rPr>
        <w:t xml:space="preserve">招标</w:t>
      </w:r>
      <w:r>
        <w:rPr>
          <w:rFonts w:ascii="宋体" w:hAnsi="宋体"/>
          <w:color w:val="000000"/>
          <w:szCs w:val="21"/>
        </w:rPr>
        <w:t xml:space="preserve">文件中的规定，</w:t>
      </w:r>
      <w:r>
        <w:rPr>
          <w:rFonts w:hint="eastAsia" w:ascii="宋体" w:hAnsi="宋体"/>
          <w:color w:val="000000"/>
          <w:szCs w:val="21"/>
        </w:rPr>
        <w:t xml:space="preserve">投标文件</w:t>
      </w:r>
      <w:r>
        <w:rPr>
          <w:rFonts w:ascii="宋体" w:hAnsi="宋体"/>
          <w:color w:val="000000"/>
          <w:szCs w:val="21"/>
        </w:rPr>
        <w:t xml:space="preserve">的有效期限为</w:t>
      </w:r>
      <w:r>
        <w:rPr>
          <w:rFonts w:hint="eastAsia" w:ascii="宋体" w:hAnsi="宋体"/>
          <w:color w:val="000000"/>
          <w:szCs w:val="21"/>
        </w:rPr>
        <w:t xml:space="preserve">自开标日起三个月内；</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10.我方同意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11.</w:t>
      </w:r>
      <w:r>
        <w:rPr>
          <w:rFonts w:hint="eastAsia" w:ascii="宋体" w:hAnsi="宋体"/>
          <w:color w:val="000000"/>
          <w:szCs w:val="21"/>
        </w:rPr>
        <w:t xml:space="preserve">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（1）在招标文件规定的投标有效期内进行实质上修改或撤回投标；</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（2）中标后不依法与采购人签订合同；</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（3）在投标文件中提供虚假材料；</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其他违法违规情形。</w:t>
      </w:r>
      <w:r/>
    </w:p>
    <w:p>
      <w:pPr>
        <w:contextualSpacing/>
        <w:ind w:right="-252" w:firstLine="480"/>
        <w:jc w:val="left"/>
        <w:spacing w:line="360" w:lineRule="auto"/>
        <w:rPr>
          <w:rFonts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.我方知晓上述行为的法律后果，并认可本承诺函作为采购人要求我方履行违约赔偿的依据。</w:t>
      </w:r>
      <w:r/>
    </w:p>
    <w:p>
      <w:pPr>
        <w:contextualSpacing/>
        <w:ind w:right="-252" w:firstLine="48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.我单位同意招标人关于违约责任的认定方式和对违约责任的处罚；在服务过程中，如我单位违约，我单位愿意承担相应违约责任。</w:t>
      </w:r>
      <w:r/>
    </w:p>
    <w:p>
      <w:pPr>
        <w:ind w:firstLine="48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Cs w:val="21"/>
        </w:rPr>
      </w:pPr>
      <w:r>
        <w:rPr>
          <w:rFonts w:hint="eastAsia" w:ascii="宋体" w:hAnsi="宋体"/>
          <w:color w:val="000000"/>
          <w:szCs w:val="21"/>
        </w:rPr>
        <w:t xml:space="preserve">投标人（公章）：</w:t>
      </w:r>
      <w:r/>
    </w:p>
    <w:p>
      <w:pPr>
        <w:ind w:firstLine="480"/>
        <w:spacing w:line="360" w:lineRule="auto"/>
        <w:rPr>
          <w:rFonts w:ascii="宋体" w:hAnsi="宋体"/>
          <w:color w:val="000000"/>
          <w:szCs w:val="21"/>
        </w:rPr>
      </w:pPr>
      <w:r>
        <w:rPr>
          <w:rFonts w:hint="eastAsia" w:ascii="宋体" w:hAnsi="宋体"/>
          <w:color w:val="000000"/>
          <w:szCs w:val="21"/>
        </w:rPr>
        <w:t xml:space="preserve">法定代表人（签字）：</w:t>
      </w:r>
      <w:r/>
    </w:p>
    <w:p>
      <w:pPr>
        <w:ind w:firstLine="480"/>
        <w:spacing w:line="360" w:lineRule="auto"/>
        <w:rPr>
          <w:rFonts w:ascii="宋体" w:hAnsi="宋体"/>
          <w:color w:val="000000"/>
          <w:szCs w:val="21"/>
        </w:rPr>
      </w:pPr>
      <w:r>
        <w:rPr>
          <w:rFonts w:hint="eastAsia" w:ascii="宋体" w:hAnsi="宋体"/>
          <w:color w:val="000000"/>
          <w:szCs w:val="21"/>
        </w:rPr>
        <w:t xml:space="preserve">日期：      年     月     日</w:t>
      </w:r>
      <w:r/>
    </w:p>
    <w:p>
      <w:pPr>
        <w:pStyle w:val="918"/>
        <w:ind w:left="4675" w:firstLine="425"/>
        <w:spacing w:line="360" w:lineRule="auto"/>
        <w:rPr>
          <w:rFonts w:ascii="宋体" w:hAnsi="宋体" w:eastAsia="宋体"/>
          <w:color w:val="000000"/>
        </w:rPr>
      </w:pPr>
      <w:r>
        <w:rPr>
          <w:rFonts w:ascii="宋体" w:hAnsi="宋体" w:eastAsia="宋体"/>
          <w:color w:val="000000"/>
        </w:rPr>
        <w:br w:type="page" w:clear="all"/>
      </w:r>
      <w:r/>
    </w:p>
    <w:p>
      <w:pPr>
        <w:pStyle w:val="723"/>
        <w:rPr>
          <w:rFonts w:ascii="宋体" w:hAnsi="宋体" w:eastAsia="宋体"/>
          <w:b w:val="0"/>
          <w:bCs w:val="0"/>
          <w:color w:val="000000"/>
        </w:rPr>
      </w:pPr>
      <w:r/>
      <w:bookmarkStart w:id="31" w:name="_Ref79412893"/>
      <w:r/>
      <w:bookmarkStart w:id="32" w:name="_Toc223187125"/>
      <w:r>
        <w:rPr>
          <w:rFonts w:hint="eastAsia" w:ascii="宋体" w:hAnsi="宋体" w:eastAsia="宋体"/>
          <w:b w:val="0"/>
          <w:bCs w:val="0"/>
          <w:color w:val="000000"/>
        </w:rPr>
        <w:t xml:space="preserve">3.无重大违法记录声明</w:t>
      </w:r>
      <w:bookmarkEnd w:id="31"/>
      <w:r/>
      <w:bookmarkEnd w:id="32"/>
      <w:r/>
      <w:r/>
    </w:p>
    <w:p>
      <w:pPr>
        <w:contextualSpacing/>
        <w:ind w:right="-252" w:firstLine="480"/>
        <w:jc w:val="center"/>
        <w:rPr>
          <w:rFonts w:ascii="宋体" w:hAnsi="宋体"/>
          <w:color w:val="000000"/>
          <w:sz w:val="24"/>
        </w:rPr>
      </w:pPr>
      <w:r>
        <w:rPr>
          <w:rFonts w:ascii="宋体" w:hAnsi="宋体"/>
          <w:color w:val="000000"/>
          <w:sz w:val="24"/>
        </w:rPr>
      </w:r>
      <w:r/>
    </w:p>
    <w:p>
      <w:pPr>
        <w:contextualSpacing/>
        <w:ind w:right="-252" w:firstLine="480"/>
        <w:jc w:val="center"/>
        <w:spacing w:line="360" w:lineRule="auto"/>
        <w:rPr>
          <w:rFonts w:ascii="宋体" w:hAnsi="宋体"/>
          <w:color w:val="000000"/>
          <w:sz w:val="24"/>
          <w:szCs w:val="20"/>
        </w:rPr>
      </w:pPr>
      <w:r>
        <w:rPr>
          <w:rFonts w:hint="eastAsia" w:ascii="宋体" w:hAnsi="宋体"/>
          <w:color w:val="000000"/>
          <w:sz w:val="24"/>
          <w:szCs w:val="20"/>
        </w:rPr>
        <w:t xml:space="preserve">无重大违法记录声明</w:t>
      </w:r>
      <w:r/>
    </w:p>
    <w:p>
      <w:pPr>
        <w:contextualSpacing/>
        <w:ind w:right="-252" w:firstLine="480"/>
        <w:jc w:val="center"/>
        <w:spacing w:line="360" w:lineRule="auto"/>
        <w:rPr>
          <w:rFonts w:ascii="宋体" w:hAnsi="宋体"/>
          <w:color w:val="000000"/>
          <w:sz w:val="24"/>
        </w:rPr>
      </w:pPr>
      <w:r>
        <w:rPr>
          <w:rFonts w:ascii="宋体" w:hAnsi="宋体"/>
          <w:color w:val="000000"/>
          <w:sz w:val="24"/>
        </w:rPr>
      </w:r>
      <w:r/>
    </w:p>
    <w:p>
      <w:pPr>
        <w:contextualSpacing/>
        <w:ind w:right="-252" w:firstLine="480"/>
        <w:spacing w:line="360" w:lineRule="auto"/>
        <w:rPr>
          <w:rFonts w:ascii="宋体" w:hAnsi="宋体"/>
          <w:color w:val="000000"/>
          <w:sz w:val="24"/>
        </w:rPr>
      </w:pPr>
      <w:r>
        <w:rPr>
          <w:rFonts w:hint="eastAsia" w:ascii="宋体" w:hAnsi="宋体"/>
          <w:color w:val="000000"/>
          <w:sz w:val="24"/>
        </w:rPr>
        <w:t xml:space="preserve">苏州忠胜杰工程造价咨询有限公司：</w:t>
      </w:r>
      <w:r/>
    </w:p>
    <w:p>
      <w:pPr>
        <w:contextualSpacing/>
        <w:ind w:right="-252" w:firstLine="480"/>
        <w:spacing w:line="360" w:lineRule="auto"/>
        <w:rPr>
          <w:rFonts w:ascii="宋体" w:hAnsi="宋体"/>
          <w:color w:val="000000"/>
          <w:sz w:val="24"/>
        </w:rPr>
      </w:pPr>
      <w:r>
        <w:rPr>
          <w:rFonts w:hint="eastAsia" w:ascii="宋体" w:hAnsi="宋体"/>
          <w:color w:val="000000"/>
          <w:sz w:val="24"/>
        </w:rPr>
        <w:t xml:space="preserve">我单位 </w:t>
      </w:r>
      <w:r>
        <w:rPr>
          <w:rFonts w:hint="eastAsia" w:ascii="宋体" w:hAnsi="宋体"/>
          <w:color w:val="000000"/>
          <w:sz w:val="24"/>
          <w:u w:val="single"/>
        </w:rPr>
        <w:t xml:space="preserve">                                      </w:t>
      </w:r>
      <w:r>
        <w:rPr>
          <w:rFonts w:hint="eastAsia" w:ascii="宋体" w:hAnsi="宋体"/>
          <w:color w:val="000000"/>
          <w:sz w:val="24"/>
        </w:rPr>
        <w:t xml:space="preserve">（供应商名称）郑重声明：</w:t>
      </w:r>
      <w:r/>
    </w:p>
    <w:p>
      <w:pPr>
        <w:contextualSpacing/>
        <w:ind w:right="-252" w:firstLine="480"/>
        <w:spacing w:line="360" w:lineRule="auto"/>
        <w:rPr>
          <w:rFonts w:ascii="宋体" w:hAnsi="宋体"/>
          <w:color w:val="000000"/>
          <w:sz w:val="24"/>
        </w:rPr>
      </w:pPr>
      <w:r>
        <w:rPr>
          <w:rFonts w:hint="eastAsia" w:ascii="宋体" w:hAnsi="宋体"/>
          <w:color w:val="000000"/>
          <w:sz w:val="24"/>
        </w:rPr>
        <w:t xml:space="preserve">参加政府采购活动前3年内在经营活动中</w:t>
      </w:r>
      <w:r>
        <w:rPr>
          <w:rFonts w:hint="eastAsia" w:ascii="宋体" w:hAnsi="宋体"/>
          <w:color w:val="000000"/>
          <w:sz w:val="24"/>
          <w:u w:val="single"/>
        </w:rPr>
        <w:t xml:space="preserve">        </w:t>
      </w:r>
      <w:r>
        <w:rPr>
          <w:rFonts w:hint="eastAsia" w:ascii="宋体" w:hAnsi="宋体"/>
          <w:color w:val="000000"/>
          <w:sz w:val="24"/>
        </w:rPr>
        <w:t xml:space="preserve">（在下划线上如实填写：有或没有）重大违法记录。</w:t>
      </w:r>
      <w:r/>
    </w:p>
    <w:p>
      <w:pPr>
        <w:contextualSpacing/>
        <w:ind w:right="-252" w:firstLine="480"/>
        <w:spacing w:line="360" w:lineRule="auto"/>
        <w:rPr>
          <w:rFonts w:ascii="宋体" w:hAnsi="宋体"/>
          <w:color w:val="000000"/>
          <w:sz w:val="24"/>
        </w:rPr>
      </w:pPr>
      <w:r>
        <w:rPr>
          <w:rFonts w:hint="eastAsia" w:ascii="宋体" w:hAnsi="宋体"/>
          <w:color w:val="000000"/>
          <w:sz w:val="24"/>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ascii="宋体" w:hAnsi="宋体"/>
          <w:color w:val="000000"/>
          <w:sz w:val="24"/>
        </w:rPr>
      </w:pPr>
      <w:r>
        <w:rPr>
          <w:rFonts w:hint="eastAsia" w:ascii="宋体" w:hAnsi="宋体"/>
          <w:color w:val="000000"/>
          <w:sz w:val="24"/>
        </w:rPr>
        <w:t xml:space="preserve">声明人：（公章）</w:t>
      </w:r>
      <w:r/>
    </w:p>
    <w:p>
      <w:pPr>
        <w:contextualSpacing/>
        <w:ind w:firstLine="480"/>
        <w:jc w:val="right"/>
        <w:spacing w:line="360" w:lineRule="auto"/>
        <w:rPr>
          <w:rFonts w:ascii="宋体" w:hAnsi="宋体"/>
          <w:color w:val="000000"/>
          <w:sz w:val="24"/>
        </w:rPr>
      </w:pPr>
      <w:r>
        <w:rPr>
          <w:rFonts w:hint="eastAsia" w:ascii="宋体" w:hAnsi="宋体"/>
          <w:color w:val="000000"/>
          <w:sz w:val="24"/>
        </w:rPr>
        <w:t xml:space="preserve">  日 期：         </w:t>
      </w:r>
      <w:r/>
    </w:p>
    <w:p>
      <w:pPr>
        <w:pStyle w:val="723"/>
        <w:ind w:left="567" w:hanging="567"/>
        <w:spacing w:line="416" w:lineRule="auto"/>
        <w:rPr>
          <w:rFonts w:ascii="宋体" w:hAnsi="宋体" w:eastAsia="宋体"/>
          <w:b w:val="0"/>
          <w:bCs w:val="0"/>
          <w:color w:val="000000"/>
        </w:rPr>
      </w:pPr>
      <w:r/>
      <w:bookmarkStart w:id="33" w:name="_Ref501489515"/>
      <w:r/>
      <w:bookmarkStart w:id="34" w:name="_Toc223187126"/>
      <w:r>
        <w:rPr>
          <w:rFonts w:hint="eastAsia" w:ascii="宋体" w:hAnsi="宋体" w:eastAsia="宋体"/>
          <w:b w:val="0"/>
          <w:bCs w:val="0"/>
          <w:color w:val="000000"/>
        </w:rPr>
        <w:t xml:space="preserve">4.法定代表人授权委托书</w:t>
      </w:r>
      <w:bookmarkEnd w:id="33"/>
      <w:r/>
      <w:bookmarkEnd w:id="34"/>
      <w:r/>
      <w:r/>
    </w:p>
    <w:p>
      <w:pPr>
        <w:pStyle w:val="918"/>
        <w:jc w:val="center"/>
        <w:spacing w:line="360" w:lineRule="auto"/>
        <w:rPr>
          <w:rFonts w:ascii="宋体" w:hAnsi="宋体" w:eastAsia="宋体"/>
          <w:color w:val="000000"/>
        </w:rPr>
      </w:pPr>
      <w:r>
        <w:rPr>
          <w:rFonts w:hint="eastAsia" w:ascii="宋体" w:hAnsi="宋体" w:eastAsia="宋体"/>
          <w:color w:val="000000"/>
        </w:rPr>
        <w:t xml:space="preserve">法定代表人授权委托书</w:t>
      </w:r>
      <w:r/>
    </w:p>
    <w:p>
      <w:pPr>
        <w:rPr>
          <w:rFonts w:ascii="宋体" w:hAnsi="宋体"/>
          <w:color w:val="000000"/>
        </w:rPr>
      </w:pPr>
      <w:r>
        <w:rPr>
          <w:rFonts w:ascii="宋体" w:hAnsi="宋体"/>
          <w:color w:val="000000"/>
        </w:rPr>
      </w:r>
      <w:r/>
    </w:p>
    <w:p>
      <w:pPr>
        <w:pStyle w:val="918"/>
        <w:spacing w:line="360" w:lineRule="auto"/>
        <w:rPr>
          <w:rFonts w:ascii="宋体" w:hAnsi="宋体" w:eastAsia="宋体"/>
          <w:color w:val="000000"/>
        </w:rPr>
      </w:pPr>
      <w:r/>
      <w:bookmarkStart w:id="35" w:name="_Ref343881923"/>
      <w:r>
        <w:rPr>
          <w:rFonts w:hint="eastAsia" w:ascii="宋体" w:hAnsi="宋体" w:eastAsia="宋体"/>
          <w:color w:val="000000"/>
        </w:rPr>
        <w:t xml:space="preserve">本授权委托书声明：</w:t>
      </w:r>
      <w:r>
        <w:rPr>
          <w:rFonts w:ascii="宋体" w:hAnsi="宋体" w:eastAsia="宋体"/>
          <w:color w:val="000000"/>
        </w:rPr>
        <w:t xml:space="preserve">  我 </w:t>
      </w:r>
      <w:r>
        <w:rPr>
          <w:rFonts w:ascii="宋体" w:hAnsi="宋体" w:eastAsia="宋体"/>
          <w:color w:val="000000"/>
          <w:u w:val="single"/>
        </w:rPr>
        <w:t xml:space="preserve">          </w:t>
      </w:r>
      <w:r>
        <w:rPr>
          <w:rFonts w:ascii="宋体" w:hAnsi="宋体" w:eastAsia="宋体"/>
          <w:color w:val="000000"/>
        </w:rPr>
        <w:t xml:space="preserve">（姓名）系</w:t>
      </w:r>
      <w:r>
        <w:rPr>
          <w:rFonts w:ascii="宋体" w:hAnsi="宋体" w:eastAsia="宋体"/>
          <w:color w:val="000000"/>
          <w:u w:val="single"/>
        </w:rPr>
        <w:t xml:space="preserve">             </w:t>
      </w:r>
      <w:r>
        <w:rPr>
          <w:rFonts w:ascii="宋体" w:hAnsi="宋体" w:eastAsia="宋体"/>
          <w:color w:val="000000"/>
        </w:rPr>
        <w:t xml:space="preserve">（投标单位名称）的法定代表人，现授权委托</w:t>
      </w:r>
      <w:r>
        <w:rPr>
          <w:rFonts w:ascii="宋体" w:hAnsi="宋体" w:eastAsia="宋体"/>
          <w:color w:val="000000"/>
          <w:u w:val="single"/>
        </w:rPr>
        <w:t xml:space="preserve">              </w:t>
      </w:r>
      <w:r>
        <w:rPr>
          <w:rFonts w:ascii="宋体" w:hAnsi="宋体" w:eastAsia="宋体"/>
          <w:color w:val="000000"/>
        </w:rPr>
        <w:t xml:space="preserve">（单位名称）的</w:t>
      </w:r>
      <w:r>
        <w:rPr>
          <w:rFonts w:ascii="宋体" w:hAnsi="宋体" w:eastAsia="宋体"/>
          <w:color w:val="000000"/>
          <w:u w:val="single"/>
        </w:rPr>
        <w:t xml:space="preserve">         </w:t>
      </w:r>
      <w:r>
        <w:rPr>
          <w:rFonts w:ascii="宋体" w:hAnsi="宋体" w:eastAsia="宋体"/>
          <w:color w:val="000000"/>
        </w:rPr>
        <w:t xml:space="preserve">（姓名）为我公司</w:t>
      </w:r>
      <w:r>
        <w:rPr>
          <w:rFonts w:hint="eastAsia" w:ascii="宋体" w:hAnsi="宋体" w:eastAsia="宋体"/>
          <w:color w:val="000000"/>
        </w:rPr>
        <w:t xml:space="preserve">被授权</w:t>
      </w:r>
      <w:r>
        <w:rPr>
          <w:rFonts w:ascii="宋体" w:hAnsi="宋体" w:eastAsia="宋体"/>
          <w:color w:val="000000"/>
        </w:rPr>
        <w:t xml:space="preserve">人，以本公司的名义参加</w:t>
      </w:r>
      <w:r>
        <w:rPr>
          <w:rFonts w:hint="eastAsia" w:ascii="宋体" w:hAnsi="宋体" w:eastAsia="宋体"/>
          <w:color w:val="000000"/>
        </w:rPr>
        <w:t xml:space="preserve">苏州忠胜杰工程造价咨询有限公司</w:t>
      </w:r>
      <w:r>
        <w:rPr>
          <w:rFonts w:ascii="宋体" w:hAnsi="宋体" w:eastAsia="宋体"/>
          <w:color w:val="000000"/>
        </w:rPr>
        <w:t xml:space="preserve">组织实施的编号为</w:t>
      </w:r>
      <w:r>
        <w:rPr>
          <w:rFonts w:hint="eastAsia" w:ascii="宋体" w:hAnsi="宋体" w:eastAsia="宋体"/>
          <w:color w:val="000000"/>
        </w:rPr>
        <w:t xml:space="preserve">JSZC-320583-SZSJ-G2026-0001</w:t>
      </w:r>
      <w:r>
        <w:rPr>
          <w:rFonts w:ascii="宋体" w:hAnsi="宋体" w:eastAsia="宋体"/>
          <w:color w:val="000000"/>
        </w:rPr>
        <w:t xml:space="preserve">号的招标活动。</w:t>
      </w:r>
      <w:r>
        <w:rPr>
          <w:rFonts w:hint="eastAsia" w:ascii="宋体" w:hAnsi="宋体" w:eastAsia="宋体"/>
          <w:color w:val="000000"/>
        </w:rPr>
        <w:t xml:space="preserve">被授权人</w:t>
      </w:r>
      <w:r>
        <w:rPr>
          <w:rFonts w:ascii="宋体" w:hAnsi="宋体" w:eastAsia="宋体"/>
          <w:color w:val="000000"/>
        </w:rPr>
        <w:t xml:space="preserve">在开标、评标、合同谈判过程中所签署的一切文件和处理与这有关的一切事务，我均予以承认。</w:t>
      </w:r>
      <w:r/>
    </w:p>
    <w:p>
      <w:pPr>
        <w:pStyle w:val="918"/>
        <w:spacing w:line="360" w:lineRule="auto"/>
        <w:rPr>
          <w:rFonts w:ascii="宋体" w:hAnsi="宋体" w:eastAsia="宋体"/>
          <w:color w:val="000000"/>
        </w:rPr>
      </w:pPr>
      <w:r>
        <w:rPr>
          <w:rFonts w:hint="eastAsia" w:ascii="宋体" w:hAnsi="宋体" w:eastAsia="宋体"/>
          <w:color w:val="000000"/>
        </w:rPr>
        <w:t xml:space="preserve">被授权人在授权委托书有效期内签署的所有文件不因授权委托的撤销而失效，除非有撤销授权委托的书面通知，本授权委托书自投标开始至合同履行完毕止。</w:t>
      </w:r>
      <w:r/>
    </w:p>
    <w:p>
      <w:pPr>
        <w:pStyle w:val="918"/>
        <w:spacing w:line="360" w:lineRule="auto"/>
        <w:rPr>
          <w:rFonts w:ascii="宋体" w:hAnsi="宋体" w:eastAsia="宋体"/>
          <w:color w:val="000000"/>
        </w:rPr>
      </w:pPr>
      <w:r>
        <w:rPr>
          <w:rFonts w:hint="eastAsia" w:ascii="宋体" w:hAnsi="宋体" w:eastAsia="宋体"/>
          <w:color w:val="000000"/>
        </w:rPr>
        <w:t xml:space="preserve">被授权人无转委托权。特此委托。 </w:t>
      </w:r>
      <w:r>
        <w:rPr>
          <w:rFonts w:hint="eastAsia" w:ascii="宋体" w:hAnsi="宋体" w:eastAsia="宋体"/>
          <w:color w:val="000000"/>
        </w:rPr>
        <w:tab/>
        <w:t xml:space="preserve"> </w:t>
      </w:r>
      <w:r>
        <w:rPr>
          <w:rFonts w:hint="eastAsia" w:ascii="宋体" w:hAnsi="宋体" w:eastAsia="宋体"/>
          <w:color w:val="000000"/>
        </w:rPr>
        <w:tab/>
      </w:r>
      <w:r/>
    </w:p>
    <w:p>
      <w:pPr>
        <w:pStyle w:val="918"/>
        <w:spacing w:line="360" w:lineRule="auto"/>
        <w:rPr>
          <w:rFonts w:ascii="宋体" w:hAnsi="宋体" w:eastAsia="宋体"/>
          <w:color w:val="000000"/>
        </w:rPr>
      </w:pPr>
      <w:r>
        <w:rPr>
          <w:rFonts w:hint="eastAsia" w:ascii="宋体" w:hAnsi="宋体" w:eastAsia="宋体"/>
          <w:color w:val="000000"/>
        </w:rPr>
        <w:t xml:space="preserve">投标人：（盖章）</w:t>
      </w:r>
      <w:r/>
    </w:p>
    <w:p>
      <w:pPr>
        <w:pStyle w:val="918"/>
        <w:spacing w:line="360" w:lineRule="auto"/>
        <w:rPr>
          <w:rFonts w:ascii="宋体" w:hAnsi="宋体" w:eastAsia="宋体"/>
          <w:color w:val="000000"/>
        </w:rPr>
      </w:pPr>
      <w:r>
        <w:rPr>
          <w:rFonts w:hint="eastAsia" w:ascii="宋体" w:hAnsi="宋体" w:eastAsia="宋体"/>
          <w:color w:val="000000"/>
        </w:rPr>
        <w:t xml:space="preserve">法定代表人：（签字）</w:t>
      </w:r>
      <w:r/>
    </w:p>
    <w:p>
      <w:pPr>
        <w:pStyle w:val="918"/>
        <w:spacing w:line="360" w:lineRule="auto"/>
        <w:rPr>
          <w:rFonts w:ascii="宋体" w:hAnsi="宋体" w:eastAsia="宋体"/>
          <w:color w:val="000000"/>
        </w:rPr>
      </w:pPr>
      <w:r>
        <w:rPr>
          <w:rFonts w:hint="eastAsia" w:ascii="宋体" w:hAnsi="宋体" w:eastAsia="宋体"/>
          <w:color w:val="000000"/>
        </w:rPr>
        <w:t xml:space="preserve">被授权人：（签字）</w:t>
      </w:r>
      <w:r/>
    </w:p>
    <w:p>
      <w:pPr>
        <w:pStyle w:val="918"/>
        <w:ind w:firstLine="900"/>
        <w:rPr>
          <w:rFonts w:ascii="宋体" w:hAnsi="宋体" w:eastAsia="宋体"/>
          <w:color w:val="000000"/>
        </w:rPr>
      </w:pPr>
      <w:r>
        <w:rPr>
          <w:rFonts w:hint="eastAsia" w:ascii="宋体" w:hAnsi="宋体" w:eastAsia="宋体"/>
          <w:color w:val="000000"/>
        </w:rPr>
        <w:t xml:space="preserve">年</w:t>
      </w:r>
      <w:r>
        <w:rPr>
          <w:rFonts w:ascii="宋体" w:hAnsi="宋体" w:eastAsia="宋体"/>
          <w:color w:val="000000"/>
        </w:rPr>
        <w:t xml:space="preserve">  月  日</w:t>
      </w:r>
      <w:r/>
    </w:p>
    <w:p>
      <w:pPr>
        <w:pStyle w:val="918"/>
        <w:ind w:firstLine="900"/>
        <w:rPr>
          <w:rFonts w:ascii="宋体" w:hAnsi="宋体" w:eastAsia="宋体"/>
          <w:color w:val="000000"/>
        </w:rPr>
      </w:pPr>
      <w:r>
        <w:rPr>
          <w:rFonts w:ascii="宋体" w:hAnsi="宋体" w:eastAsia="宋体"/>
          <w:color w:val="000000"/>
        </w:rPr>
        <w:br w:type="page" w:clear="all"/>
      </w:r>
      <w:r/>
    </w:p>
    <w:p>
      <w:pPr>
        <w:pStyle w:val="723"/>
        <w:ind w:left="567" w:hanging="567"/>
        <w:spacing w:line="416" w:lineRule="auto"/>
        <w:rPr>
          <w:rFonts w:ascii="宋体" w:hAnsi="宋体" w:eastAsia="宋体"/>
          <w:b w:val="0"/>
          <w:bCs w:val="0"/>
          <w:color w:val="000000"/>
        </w:rPr>
      </w:pPr>
      <w:r/>
      <w:bookmarkStart w:id="36" w:name="_Ref366160082"/>
      <w:r/>
      <w:bookmarkStart w:id="37" w:name="_Toc497431308"/>
      <w:r/>
      <w:bookmarkStart w:id="38" w:name="_Toc223187127"/>
      <w:r>
        <w:rPr>
          <w:rFonts w:hint="eastAsia" w:ascii="宋体" w:hAnsi="宋体" w:eastAsia="宋体"/>
          <w:b w:val="0"/>
          <w:bCs w:val="0"/>
          <w:color w:val="000000"/>
        </w:rPr>
        <w:t xml:space="preserve">5.</w:t>
      </w:r>
      <w:r>
        <w:rPr>
          <w:rFonts w:ascii="宋体" w:hAnsi="宋体" w:eastAsia="宋体"/>
          <w:b w:val="0"/>
          <w:bCs w:val="0"/>
          <w:color w:val="000000"/>
        </w:rPr>
        <w:t xml:space="preserve">投标函</w:t>
      </w:r>
      <w:bookmarkEnd w:id="35"/>
      <w:r/>
      <w:bookmarkEnd w:id="36"/>
      <w:r/>
      <w:bookmarkEnd w:id="37"/>
      <w:r/>
      <w:bookmarkEnd w:id="38"/>
      <w:r/>
      <w:r/>
    </w:p>
    <w:p>
      <w:pPr>
        <w:pStyle w:val="1056"/>
        <w:jc w:val="center"/>
        <w:rPr>
          <w:rFonts w:hAnsi="宋体" w:eastAsia="宋体"/>
          <w:color w:val="000000"/>
          <w:sz w:val="32"/>
        </w:rPr>
      </w:pPr>
      <w:r>
        <w:rPr>
          <w:rFonts w:hAnsi="宋体" w:eastAsia="宋体"/>
          <w:color w:val="000000"/>
          <w:sz w:val="32"/>
        </w:rPr>
        <w:t xml:space="preserve">投标函</w:t>
      </w:r>
      <w:r/>
    </w:p>
    <w:p>
      <w:pPr>
        <w:pStyle w:val="1056"/>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1056"/>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ind w:firstLine="240"/>
        <w:spacing w:line="400" w:lineRule="exact"/>
        <w:rPr>
          <w:rFonts w:ascii="宋体" w:hAnsi="宋体"/>
          <w:color w:val="000000"/>
          <w:sz w:val="24"/>
          <w:szCs w:val="20"/>
        </w:rPr>
      </w:pPr>
      <w:r>
        <w:rPr>
          <w:rFonts w:ascii="宋体" w:hAnsi="宋体"/>
          <w:color w:val="000000"/>
          <w:sz w:val="24"/>
        </w:rPr>
        <w:t xml:space="preserve">  </w:t>
      </w:r>
      <w:r>
        <w:rPr>
          <w:rFonts w:hint="eastAsia" w:ascii="宋体" w:hAnsi="宋体"/>
          <w:color w:val="000000"/>
          <w:sz w:val="24"/>
        </w:rPr>
        <w:t xml:space="preserve">1、我们愿意按照招标文件的一切要求，提供包括招标书中要求的</w:t>
      </w:r>
      <w:r>
        <w:rPr>
          <w:rFonts w:ascii="宋体" w:hAnsi="宋体"/>
          <w:color w:val="000000"/>
          <w:sz w:val="24"/>
          <w:u w:val="single"/>
        </w:rPr>
        <w:t xml:space="preserve">            </w:t>
      </w:r>
      <w:r>
        <w:rPr>
          <w:rFonts w:hint="eastAsia" w:ascii="宋体" w:hAnsi="宋体"/>
          <w:color w:val="000000"/>
          <w:sz w:val="24"/>
        </w:rPr>
        <w:t xml:space="preserve">整个工程的安装或指导安装、人工、保险、劳保、各种税费以及质保期间的一切费用。明细见《投标报价表》。</w:t>
      </w:r>
      <w:r/>
    </w:p>
    <w:p>
      <w:pPr>
        <w:pStyle w:val="1056"/>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1056"/>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rPr>
        <w:t xml:space="preserve">90</w:t>
      </w:r>
      <w:r>
        <w:rPr>
          <w:rFonts w:hAnsi="宋体" w:eastAsia="宋体"/>
          <w:color w:val="000000"/>
          <w:sz w:val="24"/>
        </w:rPr>
        <w:t xml:space="preserve">天。</w:t>
      </w:r>
      <w:r/>
    </w:p>
    <w:p>
      <w:pPr>
        <w:pStyle w:val="1056"/>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1056"/>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1056"/>
        <w:spacing w:line="400" w:lineRule="exact"/>
        <w:rPr>
          <w:rFonts w:hAnsi="宋体" w:eastAsia="宋体"/>
          <w:color w:val="000000"/>
          <w:sz w:val="24"/>
        </w:rPr>
      </w:pPr>
      <w:r>
        <w:rPr>
          <w:rFonts w:hAnsi="宋体" w:eastAsia="宋体"/>
          <w:color w:val="000000"/>
          <w:sz w:val="24"/>
        </w:rPr>
        <w:t xml:space="preserve">    6、我们承诺该项投标在开标后的全过程中保持有效，不作任何更改和变动。</w:t>
      </w:r>
      <w:r/>
    </w:p>
    <w:p>
      <w:pPr>
        <w:pStyle w:val="1177"/>
        <w:ind w:firstLine="480"/>
        <w:jc w:val="both"/>
        <w:spacing w:line="400" w:lineRule="exact"/>
        <w:widowControl w:val="off"/>
        <w:rPr>
          <w:rFonts w:hAnsi="宋体" w:eastAsia="宋体"/>
          <w:color w:val="000000"/>
          <w:sz w:val="24"/>
        </w:rPr>
      </w:pPr>
      <w:r>
        <w:rPr>
          <w:rFonts w:hint="eastAsia" w:hAnsi="宋体" w:eastAsia="宋体"/>
          <w:color w:val="000000"/>
          <w:sz w:val="24"/>
        </w:rPr>
        <w:t xml:space="preserve">7</w:t>
      </w:r>
      <w:r>
        <w:rPr>
          <w:rFonts w:hAnsi="宋体" w:eastAsia="宋体"/>
          <w:color w:val="000000"/>
          <w:sz w:val="24"/>
        </w:rPr>
        <w:t xml:space="preserve">、如果我们中标，我们愿意在签订合同时按</w:t>
      </w:r>
      <w:r>
        <w:rPr>
          <w:rFonts w:hint="eastAsia" w:hAnsi="宋体" w:eastAsia="宋体"/>
          <w:color w:val="000000"/>
          <w:sz w:val="24"/>
        </w:rPr>
        <w:t xml:space="preserve">招标文件要求</w:t>
      </w:r>
      <w:r>
        <w:rPr>
          <w:rFonts w:hAnsi="宋体" w:eastAsia="宋体"/>
          <w:color w:val="000000"/>
          <w:sz w:val="24"/>
        </w:rPr>
        <w:t xml:space="preserve">支付履约保证金。</w:t>
      </w:r>
      <w:r/>
    </w:p>
    <w:p>
      <w:pPr>
        <w:pStyle w:val="1056"/>
        <w:ind w:firstLine="540"/>
        <w:spacing w:line="400" w:lineRule="exact"/>
        <w:rPr>
          <w:rFonts w:hAnsi="宋体" w:eastAsia="宋体"/>
          <w:color w:val="000000"/>
          <w:sz w:val="24"/>
        </w:rPr>
      </w:pPr>
      <w:r>
        <w:rPr>
          <w:rFonts w:hint="eastAsia" w:hAnsi="宋体" w:eastAsia="宋体"/>
          <w:color w:val="000000"/>
          <w:sz w:val="24"/>
        </w:rPr>
        <w:t xml:space="preserve">8</w:t>
      </w:r>
      <w:r>
        <w:rPr>
          <w:rFonts w:hAnsi="宋体" w:eastAsia="宋体"/>
          <w:color w:val="000000"/>
          <w:sz w:val="24"/>
        </w:rPr>
        <w:t xml:space="preserve">、综合说明：</w:t>
      </w:r>
      <w:r/>
    </w:p>
    <w:p>
      <w:pPr>
        <w:pStyle w:val="1056"/>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1056"/>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1056"/>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1056"/>
        <w:ind w:firstLine="420"/>
        <w:spacing w:line="400" w:lineRule="exact"/>
        <w:rPr>
          <w:rFonts w:hAnsi="宋体" w:eastAsia="宋体"/>
          <w:color w:val="000000"/>
          <w:sz w:val="24"/>
        </w:rPr>
      </w:pPr>
      <w:r>
        <w:rPr>
          <w:rFonts w:hAnsi="宋体" w:eastAsia="宋体"/>
          <w:color w:val="000000"/>
          <w:sz w:val="24"/>
        </w:rPr>
        <w:t xml:space="preserve">（4）其它说明。</w:t>
      </w:r>
      <w:r/>
    </w:p>
    <w:p>
      <w:pPr>
        <w:pStyle w:val="1056"/>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1056"/>
        <w:spacing w:line="400" w:lineRule="exact"/>
        <w:rPr>
          <w:rFonts w:hAnsi="宋体" w:eastAsia="宋体"/>
          <w:color w:val="000000"/>
          <w:sz w:val="24"/>
        </w:rPr>
      </w:pPr>
      <w:r>
        <w:rPr>
          <w:rFonts w:hAnsi="宋体" w:eastAsia="宋体"/>
          <w:color w:val="000000"/>
          <w:sz w:val="24"/>
        </w:rPr>
        <w:t xml:space="preserve">单位：</w:t>
      </w:r>
      <w:r/>
    </w:p>
    <w:p>
      <w:pPr>
        <w:pStyle w:val="1056"/>
        <w:spacing w:line="400" w:lineRule="exact"/>
        <w:rPr>
          <w:rFonts w:hAnsi="宋体" w:eastAsia="宋体"/>
          <w:color w:val="000000"/>
          <w:sz w:val="24"/>
        </w:rPr>
      </w:pPr>
      <w:r>
        <w:rPr>
          <w:rFonts w:hAnsi="宋体" w:eastAsia="宋体"/>
          <w:color w:val="000000"/>
          <w:sz w:val="24"/>
        </w:rPr>
        <w:t xml:space="preserve">联系人：</w:t>
      </w:r>
      <w:r/>
    </w:p>
    <w:p>
      <w:pPr>
        <w:pStyle w:val="1056"/>
        <w:spacing w:line="400" w:lineRule="exact"/>
        <w:rPr>
          <w:rFonts w:hAnsi="宋体" w:eastAsia="宋体"/>
          <w:color w:val="000000"/>
          <w:sz w:val="24"/>
        </w:rPr>
      </w:pPr>
      <w:r>
        <w:rPr>
          <w:rFonts w:hAnsi="宋体" w:eastAsia="宋体"/>
          <w:color w:val="000000"/>
          <w:sz w:val="24"/>
        </w:rPr>
        <w:t xml:space="preserve">地址：</w:t>
      </w:r>
      <w:r/>
    </w:p>
    <w:p>
      <w:pPr>
        <w:pStyle w:val="1056"/>
        <w:spacing w:line="400" w:lineRule="exact"/>
        <w:rPr>
          <w:rFonts w:hAnsi="宋体" w:eastAsia="宋体"/>
          <w:color w:val="000000"/>
          <w:sz w:val="24"/>
        </w:rPr>
      </w:pPr>
      <w:r>
        <w:rPr>
          <w:rFonts w:hAnsi="宋体" w:eastAsia="宋体"/>
          <w:color w:val="000000"/>
          <w:sz w:val="24"/>
        </w:rPr>
        <w:t xml:space="preserve">邮政编码：</w:t>
      </w:r>
      <w:r/>
    </w:p>
    <w:p>
      <w:pPr>
        <w:pStyle w:val="1056"/>
        <w:spacing w:line="400" w:lineRule="exact"/>
        <w:rPr>
          <w:rFonts w:hAnsi="宋体" w:eastAsia="宋体"/>
          <w:color w:val="000000"/>
          <w:sz w:val="24"/>
        </w:rPr>
      </w:pPr>
      <w:r>
        <w:rPr>
          <w:rFonts w:hAnsi="宋体" w:eastAsia="宋体"/>
          <w:color w:val="000000"/>
          <w:sz w:val="24"/>
        </w:rPr>
        <w:t xml:space="preserve">联系电话：</w:t>
      </w:r>
      <w:r/>
    </w:p>
    <w:p>
      <w:pPr>
        <w:pStyle w:val="1056"/>
        <w:spacing w:line="400" w:lineRule="exact"/>
        <w:rPr>
          <w:rFonts w:hAnsi="宋体" w:eastAsia="宋体"/>
          <w:color w:val="000000"/>
          <w:sz w:val="24"/>
        </w:rPr>
      </w:pPr>
      <w:r>
        <w:rPr>
          <w:rFonts w:hAnsi="宋体" w:eastAsia="宋体"/>
          <w:color w:val="000000"/>
          <w:sz w:val="24"/>
        </w:rPr>
        <w:t xml:space="preserve">传真：</w:t>
      </w:r>
      <w:r/>
    </w:p>
    <w:p>
      <w:pPr>
        <w:pStyle w:val="1056"/>
        <w:ind w:left="3400" w:firstLine="425"/>
        <w:spacing w:line="400" w:lineRule="exact"/>
        <w:rPr>
          <w:rFonts w:hAnsi="宋体" w:eastAsia="宋体"/>
          <w:color w:val="000000"/>
          <w:sz w:val="24"/>
        </w:rPr>
      </w:pPr>
      <w:r>
        <w:rPr>
          <w:rFonts w:hAnsi="宋体" w:eastAsia="宋体"/>
          <w:color w:val="000000"/>
          <w:sz w:val="24"/>
        </w:rPr>
        <w:t xml:space="preserve">投标人：（单位盖章）</w:t>
      </w:r>
      <w:r/>
    </w:p>
    <w:p>
      <w:pPr>
        <w:pStyle w:val="1056"/>
        <w:ind w:left="3825"/>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1056"/>
        <w:ind w:firstLine="4620"/>
        <w:spacing w:line="400" w:lineRule="exact"/>
        <w:rPr>
          <w:rFonts w:hAnsi="宋体" w:eastAsia="宋体"/>
          <w:color w:val="000000"/>
          <w:sz w:val="24"/>
        </w:rPr>
      </w:pPr>
      <w:r>
        <w:rPr>
          <w:rFonts w:hAnsi="宋体" w:eastAsia="宋体"/>
          <w:color w:val="000000"/>
          <w:sz w:val="24"/>
        </w:rPr>
        <w:t xml:space="preserve">年     月     日</w:t>
      </w:r>
      <w:r/>
    </w:p>
    <w:p>
      <w:pPr>
        <w:pStyle w:val="1056"/>
        <w:ind w:firstLine="4620"/>
        <w:spacing w:line="400" w:lineRule="exact"/>
        <w:rPr>
          <w:rFonts w:hAnsi="宋体" w:eastAsia="宋体"/>
          <w:color w:val="000000"/>
          <w:sz w:val="24"/>
        </w:rPr>
      </w:pPr>
      <w:r>
        <w:rPr>
          <w:rFonts w:hAnsi="宋体" w:eastAsia="宋体"/>
          <w:color w:val="000000"/>
          <w:sz w:val="24"/>
        </w:rPr>
      </w:r>
      <w:r/>
    </w:p>
    <w:p>
      <w:pPr>
        <w:pStyle w:val="1056"/>
        <w:ind w:firstLine="4620"/>
        <w:spacing w:line="400" w:lineRule="exact"/>
        <w:rPr>
          <w:rFonts w:hAnsi="宋体" w:eastAsia="宋体"/>
          <w:color w:val="000000"/>
          <w:sz w:val="24"/>
        </w:rPr>
      </w:pPr>
      <w:r>
        <w:rPr>
          <w:rFonts w:hAnsi="宋体" w:eastAsia="宋体"/>
          <w:color w:val="000000"/>
          <w:sz w:val="24"/>
        </w:rPr>
      </w:r>
      <w:r/>
    </w:p>
    <w:p>
      <w:pPr>
        <w:pStyle w:val="723"/>
        <w:ind w:left="567" w:hanging="567"/>
        <w:spacing w:line="416" w:lineRule="auto"/>
        <w:rPr>
          <w:rFonts w:ascii="宋体" w:hAnsi="宋体" w:eastAsia="宋体"/>
          <w:b w:val="0"/>
          <w:bCs w:val="0"/>
          <w:color w:val="000000"/>
        </w:rPr>
      </w:pPr>
      <w:r/>
      <w:bookmarkStart w:id="39" w:name="_Ref343881459"/>
      <w:r/>
      <w:bookmarkStart w:id="40" w:name="_Toc497431309"/>
      <w:r/>
      <w:bookmarkStart w:id="41" w:name="_Toc223187128"/>
      <w:r>
        <w:rPr>
          <w:rFonts w:hint="eastAsia" w:ascii="宋体" w:hAnsi="宋体" w:eastAsia="宋体"/>
          <w:b w:val="0"/>
          <w:bCs w:val="0"/>
          <w:color w:val="000000"/>
        </w:rPr>
        <w:t xml:space="preserve">6.</w:t>
      </w:r>
      <w:r>
        <w:rPr>
          <w:rFonts w:ascii="宋体" w:hAnsi="宋体" w:eastAsia="宋体"/>
          <w:b w:val="0"/>
          <w:bCs w:val="0"/>
          <w:color w:val="000000"/>
        </w:rPr>
        <w:t xml:space="preserve">开标一览表</w:t>
      </w:r>
      <w:bookmarkEnd w:id="39"/>
      <w:r/>
      <w:bookmarkEnd w:id="40"/>
      <w:r/>
      <w:bookmarkEnd w:id="41"/>
      <w:r/>
      <w:r/>
    </w:p>
    <w:p>
      <w:pPr>
        <w:jc w:val="center"/>
        <w:spacing w:before="100" w:beforeAutospacing="1" w:after="100" w:afterAutospacing="1"/>
        <w:widowControl/>
        <w:rPr>
          <w:rFonts w:ascii="宋体" w:hAnsi="宋体" w:cs="宋体"/>
          <w:color w:val="000000"/>
          <w:sz w:val="24"/>
        </w:rPr>
      </w:pPr>
      <w:r>
        <w:rPr>
          <w:rFonts w:ascii="宋体" w:hAnsi="宋体" w:cs="宋体"/>
          <w:color w:val="000000"/>
          <w:sz w:val="24"/>
        </w:rPr>
        <w:t xml:space="preserve">开标一览表（总报价）</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投标人全称（加盖公章）：供应商名称 </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项目编号：项目编号 </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分包号：分包号 </w:t>
      </w:r>
      <w:r/>
    </w:p>
    <w:tbl>
      <w:tblPr>
        <w:tblW w:w="4991"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0"/>
        <w:gridCol w:w="4995"/>
      </w:tblGrid>
      <w:tr>
        <w:trPr/>
        <w:tc>
          <w:tcPr>
            <w:tcW w:w="2198" w:type="dxa"/>
            <w:vAlign w:val="center"/>
            <w:textDirection w:val="lrTb"/>
            <w:noWrap w:val="false"/>
          </w:tcPr>
          <w:p>
            <w:pPr>
              <w:jc w:val="left"/>
              <w:widowControl/>
              <w:rPr>
                <w:rFonts w:ascii="宋体" w:hAnsi="宋体" w:cs="宋体"/>
                <w:color w:val="000000"/>
                <w:sz w:val="24"/>
              </w:rPr>
            </w:pPr>
            <w:r>
              <w:rPr>
                <w:rFonts w:ascii="宋体" w:hAnsi="宋体" w:cs="宋体"/>
                <w:color w:val="000000"/>
                <w:sz w:val="24"/>
              </w:rPr>
              <w:t xml:space="preserve">项目名称</w:t>
            </w:r>
            <w:r/>
          </w:p>
        </w:tc>
        <w:tc>
          <w:tcPr>
            <w:tcW w:w="2684" w:type="dxa"/>
            <w:vAlign w:val="center"/>
            <w:textDirection w:val="lrTb"/>
            <w:noWrap w:val="false"/>
          </w:tcPr>
          <w:p>
            <w:pPr>
              <w:jc w:val="left"/>
              <w:widowControl/>
              <w:rPr>
                <w:rFonts w:ascii="宋体" w:hAnsi="宋体" w:cs="宋体"/>
                <w:color w:val="000000"/>
                <w:sz w:val="24"/>
              </w:rPr>
            </w:pPr>
            <w:r>
              <w:rPr>
                <w:rFonts w:ascii="宋体" w:hAnsi="宋体" w:cs="宋体"/>
                <w:color w:val="000000"/>
                <w:sz w:val="24"/>
              </w:rPr>
              <w:t xml:space="preserve">投标总报价</w:t>
            </w:r>
            <w:r/>
          </w:p>
        </w:tc>
      </w:tr>
      <w:tr>
        <w:trPr/>
        <w:tc>
          <w:tcPr>
            <w:tcW w:w="2198" w:type="dxa"/>
            <w:vAlign w:val="center"/>
            <w:textDirection w:val="lrTb"/>
            <w:noWrap w:val="false"/>
          </w:tcPr>
          <w:p>
            <w:pPr>
              <w:jc w:val="left"/>
              <w:widowControl/>
              <w:rPr>
                <w:rFonts w:ascii="宋体" w:hAnsi="宋体" w:cs="宋体"/>
                <w:color w:val="000000"/>
                <w:sz w:val="24"/>
              </w:rPr>
            </w:pPr>
            <w:r>
              <w:rPr>
                <w:rFonts w:ascii="宋体" w:hAnsi="宋体" w:cs="宋体"/>
                <w:color w:val="000000"/>
                <w:sz w:val="24"/>
              </w:rPr>
              <w:t xml:space="preserve">项目名称 </w:t>
            </w:r>
            <w:r/>
          </w:p>
        </w:tc>
        <w:tc>
          <w:tcPr>
            <w:tcW w:w="2684" w:type="dxa"/>
            <w:vAlign w:val="center"/>
            <w:textDirection w:val="lrTb"/>
            <w:noWrap w:val="false"/>
          </w:tcPr>
          <w:p>
            <w:pPr>
              <w:jc w:val="left"/>
              <w:widowControl/>
              <w:rPr>
                <w:rFonts w:ascii="宋体" w:hAnsi="宋体" w:cs="宋体"/>
                <w:color w:val="000000"/>
                <w:sz w:val="24"/>
              </w:rPr>
            </w:pPr>
            <w:r>
              <w:rPr>
                <w:rFonts w:ascii="宋体" w:hAnsi="宋体" w:cs="宋体"/>
                <w:color w:val="000000"/>
                <w:sz w:val="24"/>
              </w:rPr>
              <w:t xml:space="preserve">小写：</w:t>
            </w:r>
            <w:r>
              <w:rPr>
                <w:rFonts w:ascii="宋体" w:hAnsi="宋体" w:cs="宋体"/>
                <w:color w:val="000000"/>
                <w:sz w:val="24"/>
              </w:rPr>
              <w:fldChar w:fldCharType="begin"/>
            </w:r>
            <w:r>
              <w:rPr>
                <w:rFonts w:ascii="宋体" w:hAnsi="宋体" w:cs="宋体"/>
                <w:color w:val="000000"/>
                <w:sz w:val="24"/>
              </w:rPr>
              <w:instrText xml:space="preserve"> CONTROL Forms.HTML:Text.1 \s </w:instrText>
            </w:r>
            <w:r>
              <w:rPr>
                <w:rFonts w:ascii="宋体" w:hAnsi="宋体" w:cs="宋体"/>
                <w:color w:val="000000"/>
                <w:sz w:val="24"/>
              </w:rPr>
              <w:fldChar w:fldCharType="separate"/>
            </w:r>
            <w:r>
              <w:rPr>
                <w:rFonts w:ascii="宋体" w:hAnsi="宋体" w:cs="宋体"/>
                <w:color w:val="000000"/>
                <w:sz w:val="24"/>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color w:val="000000"/>
                <w:sz w:val="24"/>
              </w:rPr>
              <w:fldChar w:fldCharType="end"/>
            </w:r>
            <w:r>
              <w:rPr>
                <w:rFonts w:ascii="宋体" w:hAnsi="宋体" w:cs="宋体"/>
                <w:color w:val="000000"/>
                <w:sz w:val="24"/>
              </w:rPr>
              <w:t xml:space="preserve"> （元人民币）</w:t>
            </w:r>
            <w:r/>
          </w:p>
        </w:tc>
      </w:tr>
      <w:tr>
        <w:trPr/>
        <w:tc>
          <w:tcPr>
            <w:tcW w:w="2198" w:type="dxa"/>
            <w:vAlign w:val="center"/>
            <w:textDirection w:val="lrTb"/>
            <w:noWrap w:val="false"/>
          </w:tcPr>
          <w:p>
            <w:pPr>
              <w:jc w:val="left"/>
              <w:widowControl/>
              <w:rPr>
                <w:rFonts w:ascii="宋体" w:hAnsi="宋体" w:cs="宋体"/>
                <w:color w:val="000000"/>
                <w:sz w:val="24"/>
              </w:rPr>
            </w:pPr>
            <w:r>
              <w:rPr>
                <w:rFonts w:ascii="宋体" w:hAnsi="宋体" w:cs="宋体"/>
                <w:color w:val="000000"/>
                <w:sz w:val="24"/>
              </w:rPr>
              <w:t xml:space="preserve">投标报价大写金额</w:t>
            </w:r>
            <w:r/>
          </w:p>
        </w:tc>
        <w:tc>
          <w:tcPr>
            <w:tcW w:w="2684" w:type="dxa"/>
            <w:vAlign w:val="center"/>
            <w:textDirection w:val="lrTb"/>
            <w:noWrap w:val="false"/>
          </w:tcPr>
          <w:p>
            <w:pPr>
              <w:jc w:val="left"/>
              <w:widowControl/>
              <w:rPr>
                <w:rFonts w:ascii="宋体" w:hAnsi="宋体" w:cs="宋体"/>
                <w:color w:val="000000"/>
                <w:sz w:val="24"/>
              </w:rPr>
            </w:pPr>
            <w:r>
              <w:rPr>
                <w:rFonts w:ascii="宋体" w:hAnsi="宋体" w:cs="宋体"/>
                <w:color w:val="000000"/>
                <w:sz w:val="24"/>
              </w:rPr>
              <w:t xml:space="preserve">金额大写 </w:t>
            </w:r>
            <w:r/>
          </w:p>
        </w:tc>
      </w:tr>
    </w:tbl>
    <w:p>
      <w:pPr>
        <w:jc w:val="right"/>
        <w:spacing w:before="100" w:beforeAutospacing="1" w:after="100" w:afterAutospacing="1"/>
        <w:widowControl/>
        <w:rPr>
          <w:rFonts w:ascii="宋体" w:hAnsi="宋体" w:cs="宋体"/>
          <w:color w:val="000000"/>
          <w:sz w:val="24"/>
        </w:rPr>
      </w:pPr>
      <w:r>
        <w:rPr>
          <w:rFonts w:ascii="宋体" w:hAnsi="宋体" w:cs="宋体"/>
          <w:color w:val="000000"/>
          <w:sz w:val="24"/>
        </w:rPr>
        <w:t xml:space="preserve">日期：</w:t>
      </w:r>
      <w:r>
        <w:rPr>
          <w:rFonts w:ascii="宋体" w:hAnsi="宋体" w:cs="宋体"/>
          <w:color w:val="000000"/>
          <w:sz w:val="24"/>
        </w:rPr>
        <w:fldChar w:fldCharType="begin"/>
      </w:r>
      <w:r>
        <w:rPr>
          <w:rFonts w:ascii="宋体" w:hAnsi="宋体" w:cs="宋体"/>
          <w:color w:val="000000"/>
          <w:sz w:val="24"/>
        </w:rPr>
        <w:instrText xml:space="preserve"> CONTROL Forms.HTML:Text.1 \s </w:instrText>
      </w:r>
      <w:r>
        <w:rPr>
          <w:rFonts w:ascii="宋体" w:hAnsi="宋体" w:cs="宋体"/>
          <w:color w:val="000000"/>
          <w:sz w:val="24"/>
        </w:rPr>
        <w:fldChar w:fldCharType="separate"/>
      </w:r>
      <w:r>
        <w:rPr>
          <w:rFonts w:ascii="宋体" w:hAnsi="宋体" w:cs="宋体"/>
          <w:color w:val="000000"/>
          <w:sz w:val="24"/>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color w:val="000000"/>
          <w:sz w:val="24"/>
        </w:rPr>
        <w:fldChar w:fldCharType="end"/>
      </w:r>
      <w:r>
        <w:rPr>
          <w:rFonts w:ascii="宋体" w:hAnsi="宋体" w:cs="宋体"/>
          <w:color w:val="000000"/>
          <w:sz w:val="24"/>
        </w:rPr>
        <w:t xml:space="preserve"> 年 </w:t>
      </w:r>
      <w:r>
        <w:rPr>
          <w:rFonts w:ascii="宋体" w:hAnsi="宋体" w:cs="宋体"/>
          <w:color w:val="000000"/>
          <w:sz w:val="24"/>
        </w:rPr>
        <w:fldChar w:fldCharType="begin"/>
      </w:r>
      <w:r>
        <w:rPr>
          <w:rFonts w:ascii="宋体" w:hAnsi="宋体" w:cs="宋体"/>
          <w:color w:val="000000"/>
          <w:sz w:val="24"/>
        </w:rPr>
        <w:instrText xml:space="preserve"> CONTROL Forms.HTML:Text.1 \s </w:instrText>
      </w:r>
      <w:r>
        <w:rPr>
          <w:rFonts w:ascii="宋体" w:hAnsi="宋体" w:cs="宋体"/>
          <w:color w:val="000000"/>
          <w:sz w:val="24"/>
        </w:rPr>
        <w:fldChar w:fldCharType="separate"/>
      </w:r>
      <w:r>
        <w:rPr>
          <w:rFonts w:ascii="宋体" w:hAnsi="宋体" w:cs="宋体"/>
          <w:color w:val="000000"/>
          <w:sz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color w:val="000000"/>
          <w:sz w:val="24"/>
        </w:rPr>
        <w:fldChar w:fldCharType="end"/>
      </w:r>
      <w:r>
        <w:rPr>
          <w:rFonts w:ascii="宋体" w:hAnsi="宋体" w:cs="宋体"/>
          <w:color w:val="000000"/>
          <w:sz w:val="24"/>
        </w:rPr>
        <w:t xml:space="preserve">月 </w:t>
      </w:r>
      <w:r>
        <w:rPr>
          <w:rFonts w:ascii="宋体" w:hAnsi="宋体" w:cs="宋体"/>
          <w:color w:val="000000"/>
          <w:sz w:val="24"/>
        </w:rPr>
        <w:fldChar w:fldCharType="begin"/>
      </w:r>
      <w:r>
        <w:rPr>
          <w:rFonts w:ascii="宋体" w:hAnsi="宋体" w:cs="宋体"/>
          <w:color w:val="000000"/>
          <w:sz w:val="24"/>
        </w:rPr>
        <w:instrText xml:space="preserve"> CONTROL Forms.HTML:Text.1 \s </w:instrText>
      </w:r>
      <w:r>
        <w:rPr>
          <w:rFonts w:ascii="宋体" w:hAnsi="宋体" w:cs="宋体"/>
          <w:color w:val="000000"/>
          <w:sz w:val="24"/>
        </w:rPr>
        <w:fldChar w:fldCharType="separate"/>
      </w:r>
      <w:r>
        <w:rPr>
          <w:rFonts w:ascii="宋体" w:hAnsi="宋体" w:cs="宋体"/>
          <w:color w:val="000000"/>
          <w:sz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color w:val="000000"/>
          <w:sz w:val="24"/>
        </w:rPr>
        <w:fldChar w:fldCharType="end"/>
      </w:r>
      <w:r>
        <w:rPr>
          <w:rFonts w:ascii="宋体" w:hAnsi="宋体" w:cs="宋体"/>
          <w:color w:val="000000"/>
          <w:sz w:val="24"/>
        </w:rPr>
        <w:t xml:space="preserve">  日</w:t>
      </w:r>
      <w:r/>
    </w:p>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填写说明：</w:t>
      </w:r>
      <w:r/>
    </w:p>
    <w:p>
      <w:pPr>
        <w:jc w:val="left"/>
        <w:spacing w:before="100" w:beforeAutospacing="1" w:after="100" w:afterAutospacing="1"/>
        <w:widowControl/>
        <w:rPr>
          <w:rFonts w:ascii="宋体" w:hAnsi="宋体" w:cs="宋体"/>
          <w:color w:val="000000"/>
          <w:sz w:val="24"/>
        </w:rPr>
      </w:pPr>
      <w:r>
        <w:rPr>
          <w:rFonts w:ascii="宋体" w:hAnsi="宋体" w:cs="宋体"/>
          <w:i/>
          <w:iCs/>
          <w:color w:val="000000"/>
          <w:sz w:val="24"/>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 w:val="24"/>
        </w:rPr>
      </w:pPr>
      <w:r>
        <w:rPr>
          <w:rFonts w:ascii="宋体" w:hAnsi="宋体" w:cs="宋体"/>
          <w:i/>
          <w:iCs/>
          <w:color w:val="000000"/>
          <w:sz w:val="24"/>
          <w:u w:val="single"/>
        </w:rPr>
        <w:t xml:space="preserve">2、如有分包，投标人投任何一个包的标的，都需单独填写开标一览表。</w:t>
      </w:r>
      <w:r/>
    </w:p>
    <w:p>
      <w:pPr>
        <w:pStyle w:val="1056"/>
        <w:ind w:firstLine="480"/>
        <w:spacing w:line="360" w:lineRule="auto"/>
        <w:rPr>
          <w:rFonts w:hAnsi="宋体" w:eastAsia="宋体"/>
          <w:color w:val="000000"/>
          <w:sz w:val="24"/>
        </w:rPr>
      </w:pPr>
      <w:r>
        <w:rPr>
          <w:rFonts w:hAnsi="宋体" w:eastAsia="宋体"/>
          <w:color w:val="000000"/>
          <w:sz w:val="24"/>
        </w:rPr>
      </w:r>
      <w:r/>
    </w:p>
    <w:p>
      <w:pPr>
        <w:spacing w:line="400" w:lineRule="exact"/>
        <w:rPr>
          <w:rFonts w:ascii="Arial" w:hAnsi="Arial" w:cs="Arial"/>
          <w:color w:val="000000"/>
          <w:szCs w:val="21"/>
        </w:rPr>
      </w:pPr>
      <w:r>
        <w:rPr>
          <w:rFonts w:ascii="Arial" w:hAnsi="Arial" w:cs="Arial"/>
          <w:color w:val="000000"/>
          <w:szCs w:val="21"/>
        </w:rPr>
        <w:t xml:space="preserve">注：</w:t>
      </w:r>
      <w:r/>
    </w:p>
    <w:p>
      <w:pPr>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报价金额全部采取人民币表示，</w:t>
      </w:r>
      <w:r>
        <w:rPr>
          <w:rFonts w:ascii="Arial" w:hAnsi="Arial" w:cs="Arial"/>
          <w:b/>
          <w:bCs/>
          <w:color w:val="000000"/>
          <w:szCs w:val="21"/>
        </w:rPr>
        <w:t xml:space="preserve">投标报价精确到元</w:t>
      </w:r>
      <w:r>
        <w:rPr>
          <w:rFonts w:ascii="Arial" w:hAnsi="Arial" w:cs="Arial"/>
          <w:color w:val="000000"/>
          <w:szCs w:val="21"/>
        </w:rPr>
        <w:t xml:space="preserve">。各投标单位请按照投标系统内规定的格式填写投标金额，如不按格式填写后果自负。</w:t>
      </w:r>
      <w:bookmarkStart w:id="42" w:name="_Ref360464500"/>
      <w:r/>
      <w:bookmarkEnd w:id="42"/>
      <w:r/>
      <w:r/>
    </w:p>
    <w:p>
      <w:pPr>
        <w:spacing w:line="520" w:lineRule="exact"/>
        <w:rPr>
          <w:rFonts w:ascii="宋体" w:hAnsi="宋体"/>
          <w:color w:val="000000"/>
          <w:sz w:val="24"/>
        </w:rPr>
      </w:pPr>
      <w:r>
        <w:rPr>
          <w:rFonts w:ascii="Arial" w:hAnsi="Arial" w:cs="Arial"/>
          <w:color w:val="000000"/>
          <w:szCs w:val="21"/>
        </w:rPr>
        <w:t xml:space="preserve">2</w:t>
      </w:r>
      <w:r>
        <w:rPr>
          <w:rFonts w:ascii="Arial" w:hAnsi="Arial" w:cs="Arial"/>
          <w:color w:val="000000"/>
          <w:szCs w:val="21"/>
        </w:rPr>
        <w:t xml:space="preserve">、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p>
    <w:p>
      <w:pPr>
        <w:pStyle w:val="1056"/>
        <w:spacing w:line="360" w:lineRule="auto"/>
        <w:rPr>
          <w:rFonts w:hAnsi="宋体" w:eastAsia="宋体"/>
          <w:color w:val="000000"/>
          <w:sz w:val="24"/>
        </w:rPr>
      </w:pPr>
      <w:r>
        <w:rPr>
          <w:rFonts w:hAnsi="宋体" w:eastAsia="宋体"/>
          <w:color w:val="000000"/>
          <w:sz w:val="24"/>
        </w:rPr>
      </w:r>
      <w:r/>
    </w:p>
    <w:p>
      <w:pPr>
        <w:pStyle w:val="723"/>
        <w:ind w:left="567" w:hanging="567"/>
        <w:spacing w:line="416" w:lineRule="auto"/>
        <w:rPr>
          <w:rFonts w:ascii="宋体" w:hAnsi="宋体" w:eastAsia="宋体"/>
          <w:b w:val="0"/>
          <w:bCs w:val="0"/>
          <w:color w:val="000000"/>
        </w:rPr>
      </w:pPr>
      <w:r/>
      <w:bookmarkStart w:id="43" w:name="_Ref378337104"/>
      <w:r/>
      <w:bookmarkStart w:id="44" w:name="_Toc497431310"/>
      <w:r>
        <w:rPr>
          <w:rFonts w:ascii="宋体" w:hAnsi="宋体" w:eastAsia="宋体"/>
          <w:b w:val="0"/>
          <w:bCs w:val="0"/>
          <w:color w:val="000000"/>
        </w:rPr>
        <w:br w:type="page" w:clear="all"/>
      </w:r>
      <w:bookmarkStart w:id="45" w:name="_Toc223187129"/>
      <w:r>
        <w:rPr>
          <w:rFonts w:hint="eastAsia" w:ascii="宋体" w:hAnsi="宋体" w:eastAsia="宋体"/>
          <w:b w:val="0"/>
          <w:bCs w:val="0"/>
          <w:color w:val="000000"/>
        </w:rPr>
        <w:t xml:space="preserve">7.</w:t>
      </w:r>
      <w:r>
        <w:rPr>
          <w:rFonts w:hint="eastAsia" w:ascii="宋体" w:hAnsi="宋体" w:eastAsia="宋体"/>
          <w:b w:val="0"/>
          <w:bCs w:val="0"/>
          <w:color w:val="000000"/>
        </w:rPr>
        <w:t xml:space="preserve">公开分项</w:t>
      </w:r>
      <w:r>
        <w:rPr>
          <w:rFonts w:hint="eastAsia" w:ascii="宋体" w:hAnsi="宋体" w:eastAsia="宋体"/>
          <w:b w:val="0"/>
          <w:bCs w:val="0"/>
          <w:color w:val="000000"/>
        </w:rPr>
        <w:t xml:space="preserve">报价表</w:t>
      </w:r>
      <w:bookmarkEnd w:id="43"/>
      <w:r/>
      <w:bookmarkEnd w:id="44"/>
      <w:r/>
      <w:bookmarkEnd w:id="45"/>
      <w:r/>
      <w:r/>
    </w:p>
    <w:p>
      <w:pPr>
        <w:pStyle w:val="1177"/>
        <w:jc w:val="center"/>
        <w:spacing w:line="360" w:lineRule="auto"/>
        <w:rPr>
          <w:rFonts w:hAnsi="宋体" w:eastAsia="宋体"/>
          <w:color w:val="000000"/>
          <w:sz w:val="24"/>
        </w:rPr>
      </w:pPr>
      <w:r>
        <w:rPr>
          <w:rFonts w:hAnsi="宋体" w:eastAsia="宋体"/>
          <w:color w:val="000000"/>
          <w:sz w:val="24"/>
          <w:u w:val="single"/>
        </w:rPr>
        <w:t xml:space="preserve">                    </w:t>
      </w:r>
      <w:r>
        <w:rPr>
          <w:rFonts w:hAnsi="宋体" w:eastAsia="宋体"/>
          <w:color w:val="000000"/>
          <w:sz w:val="24"/>
        </w:rPr>
        <w:t xml:space="preserve"> </w:t>
      </w:r>
      <w:r>
        <w:rPr>
          <w:rFonts w:hint="eastAsia" w:hAnsi="宋体" w:eastAsia="宋体"/>
          <w:color w:val="000000"/>
          <w:sz w:val="24"/>
        </w:rPr>
        <w:t xml:space="preserve">公开分项</w:t>
      </w:r>
      <w:r>
        <w:rPr>
          <w:rFonts w:hAnsi="宋体" w:eastAsia="宋体"/>
          <w:color w:val="000000"/>
          <w:sz w:val="24"/>
        </w:rPr>
        <w:t xml:space="preserve">报价表</w:t>
      </w:r>
      <w:r>
        <w:rPr>
          <w:rFonts w:hint="eastAsia" w:hAnsi="宋体" w:eastAsia="宋体"/>
          <w:color w:val="000000"/>
          <w:sz w:val="24"/>
        </w:rPr>
        <w:t xml:space="preserve"> </w:t>
      </w:r>
      <w:r/>
    </w:p>
    <w:p>
      <w:pPr>
        <w:spacing w:line="360" w:lineRule="auto"/>
        <w:rPr>
          <w:rFonts w:ascii="宋体" w:hAnsi="宋体"/>
          <w:color w:val="000000"/>
          <w:szCs w:val="21"/>
        </w:rPr>
      </w:pPr>
      <w:r>
        <w:rPr>
          <w:rFonts w:hint="eastAsia" w:ascii="宋体" w:hAnsi="宋体"/>
          <w:color w:val="000000"/>
          <w:szCs w:val="21"/>
        </w:rPr>
        <w:t xml:space="preserve">供应商名称：</w:t>
      </w:r>
      <w:r>
        <w:rPr>
          <w:rFonts w:ascii="宋体" w:hAnsi="宋体"/>
          <w:color w:val="000000"/>
          <w:szCs w:val="21"/>
        </w:rPr>
        <w:t xml:space="preserve">                        </w:t>
      </w:r>
      <w:r>
        <w:rPr>
          <w:rFonts w:hint="eastAsia" w:ascii="宋体" w:hAnsi="宋体"/>
          <w:color w:val="000000"/>
          <w:szCs w:val="21"/>
        </w:rPr>
        <w:t xml:space="preserve">     招标编号：</w:t>
      </w:r>
      <w:r>
        <w:rPr>
          <w:rFonts w:hint="eastAsia" w:ascii="宋体" w:hAnsi="Courier New"/>
          <w:color w:val="000000"/>
          <w:szCs w:val="21"/>
        </w:rPr>
        <w:t xml:space="preserve"> </w:t>
      </w:r>
      <w:r/>
    </w:p>
    <w:tbl>
      <w:tblPr>
        <w:tblW w:w="0" w:type="auto"/>
        <w:tblInd w:w="93" w:type="dxa"/>
        <w:tblLook w:val="04A0" w:firstRow="1" w:lastRow="0" w:firstColumn="1" w:lastColumn="0" w:noHBand="0" w:noVBand="1"/>
      </w:tblPr>
      <w:tblGrid>
        <w:gridCol w:w="455"/>
        <w:gridCol w:w="1536"/>
        <w:gridCol w:w="1283"/>
        <w:gridCol w:w="852"/>
        <w:gridCol w:w="1418"/>
        <w:gridCol w:w="1134"/>
        <w:gridCol w:w="1275"/>
        <w:gridCol w:w="1241"/>
      </w:tblGrid>
      <w:tr>
        <w:trPr>
          <w:trHeight w:val="1103"/>
        </w:trPr>
        <w:tc>
          <w:tcPr>
            <w:shd w:val="clear" w:color="auto" w:fill="auto"/>
            <w:tcBorders>
              <w:top w:val="single" w:color="auto" w:sz="8" w:space="0"/>
              <w:left w:val="single" w:color="auto" w:sz="8" w:space="0"/>
              <w:bottom w:val="single" w:color="auto" w:sz="4" w:space="0"/>
              <w:right w:val="single" w:color="auto" w:sz="4" w:space="0"/>
            </w:tcBorders>
            <w:tcW w:w="0" w:type="auto"/>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序号</w:t>
            </w:r>
            <w:r/>
          </w:p>
        </w:tc>
        <w:tc>
          <w:tcPr>
            <w:shd w:val="clear" w:color="auto" w:fill="auto"/>
            <w:tcBorders>
              <w:top w:val="single" w:color="auto" w:sz="8" w:space="0"/>
              <w:left w:val="none" w:color="000000" w:sz="4" w:space="0"/>
              <w:bottom w:val="single" w:color="auto" w:sz="4" w:space="0"/>
              <w:right w:val="single" w:color="auto" w:sz="4" w:space="0"/>
            </w:tcBorders>
            <w:tcW w:w="1536"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名称</w:t>
            </w:r>
            <w:r/>
          </w:p>
        </w:tc>
        <w:tc>
          <w:tcPr>
            <w:shd w:val="clear" w:color="auto" w:fill="auto"/>
            <w:tcBorders>
              <w:top w:val="single" w:color="auto" w:sz="8"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网点类型</w:t>
            </w:r>
            <w:r/>
          </w:p>
        </w:tc>
        <w:tc>
          <w:tcPr>
            <w:shd w:val="clear" w:color="auto" w:fill="auto"/>
            <w:tcBorders>
              <w:top w:val="single" w:color="auto" w:sz="8" w:space="0"/>
              <w:left w:val="none" w:color="000000" w:sz="4" w:space="0"/>
              <w:bottom w:val="single" w:color="auto" w:sz="4" w:space="0"/>
              <w:right w:val="single" w:color="auto" w:sz="4" w:space="0"/>
            </w:tcBorders>
            <w:tcW w:w="852"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网点数量</w:t>
            </w:r>
            <w:r/>
          </w:p>
        </w:tc>
        <w:tc>
          <w:tcPr>
            <w:shd w:val="clear" w:color="auto" w:fill="auto"/>
            <w:tcBorders>
              <w:top w:val="single" w:color="auto" w:sz="8"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服务单价</w:t>
            </w:r>
            <w:r/>
          </w:p>
          <w:p>
            <w:pPr>
              <w:jc w:val="center"/>
              <w:widowControl/>
              <w:rPr>
                <w:rFonts w:ascii="宋体" w:hAnsi="宋体" w:cs="宋体"/>
                <w:bCs/>
                <w:color w:val="000000"/>
                <w:sz w:val="24"/>
              </w:rPr>
            </w:pPr>
            <w:r>
              <w:rPr>
                <w:rFonts w:hint="eastAsia" w:ascii="宋体" w:hAnsi="宋体" w:cs="宋体"/>
                <w:bCs/>
                <w:color w:val="000000"/>
                <w:sz w:val="24"/>
              </w:rPr>
              <w:t xml:space="preserve">元/（个·年）</w:t>
            </w:r>
            <w:r/>
          </w:p>
        </w:tc>
        <w:tc>
          <w:tcPr>
            <w:shd w:val="clear" w:color="auto" w:fill="auto"/>
            <w:tcBorders>
              <w:top w:val="single" w:color="auto" w:sz="8"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第一年服务费</w:t>
            </w:r>
            <w:r/>
          </w:p>
        </w:tc>
        <w:tc>
          <w:tcPr>
            <w:shd w:val="clear" w:color="auto" w:fill="auto"/>
            <w:tcBorders>
              <w:top w:val="single" w:color="auto" w:sz="8"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第二年服务费</w:t>
            </w:r>
            <w:r>
              <w:rPr>
                <w:rFonts w:hint="eastAsia" w:ascii="宋体" w:hAnsi="宋体" w:cs="宋体"/>
                <w:b/>
                <w:bCs/>
                <w:color w:val="000000"/>
                <w:sz w:val="24"/>
              </w:rPr>
              <w:t xml:space="preserve">（第一年服务费基础上*0.9）</w:t>
            </w:r>
            <w:r/>
          </w:p>
        </w:tc>
        <w:tc>
          <w:tcPr>
            <w:shd w:val="clear" w:color="auto" w:fill="auto"/>
            <w:tcBorders>
              <w:top w:val="single" w:color="auto" w:sz="8" w:space="0"/>
              <w:left w:val="none" w:color="000000" w:sz="4" w:space="0"/>
              <w:bottom w:val="single" w:color="auto" w:sz="4" w:space="0"/>
              <w:right w:val="single" w:color="auto" w:sz="8" w:space="0"/>
            </w:tcBorders>
            <w:tcW w:w="1241"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第三年服务费</w:t>
            </w:r>
            <w:r>
              <w:rPr>
                <w:rFonts w:hint="eastAsia" w:ascii="宋体" w:hAnsi="宋体" w:cs="宋体"/>
                <w:b/>
                <w:bCs/>
                <w:color w:val="000000"/>
                <w:sz w:val="24"/>
              </w:rPr>
              <w:t xml:space="preserve">（第二年服务费基础上*0.9）</w:t>
            </w:r>
            <w:r/>
          </w:p>
        </w:tc>
      </w:tr>
      <w:tr>
        <w:trPr>
          <w:trHeight w:val="1103"/>
        </w:trPr>
        <w:tc>
          <w:tcPr>
            <w:shd w:val="clear" w:color="auto" w:fill="auto"/>
            <w:tcBorders>
              <w:top w:val="none" w:color="000000" w:sz="4" w:space="0"/>
              <w:left w:val="single" w:color="auto" w:sz="8" w:space="0"/>
              <w:bottom w:val="single" w:color="auto" w:sz="4" w:space="0"/>
              <w:right w:val="single" w:color="auto" w:sz="4" w:space="0"/>
            </w:tcBorders>
            <w:tcW w:w="0" w:type="auto"/>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36" w:type="dxa"/>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首层楼道烟感及电动自行车违停识别预警系统</w:t>
            </w:r>
            <w:r/>
          </w:p>
        </w:tc>
        <w:tc>
          <w:tcPr>
            <w:shd w:val="clear" w:color="auto" w:fill="auto"/>
            <w:tcBorders>
              <w:top w:val="none" w:color="000000" w:sz="4" w:space="0"/>
              <w:left w:val="none" w:color="000000" w:sz="4" w:space="0"/>
              <w:bottom w:val="single" w:color="auto" w:sz="4" w:space="0"/>
              <w:right w:val="single" w:color="auto" w:sz="4" w:space="0"/>
            </w:tcBorders>
            <w:tcW w:w="128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烟感</w:t>
            </w:r>
            <w:r/>
          </w:p>
        </w:tc>
        <w:tc>
          <w:tcPr>
            <w:shd w:val="clear" w:color="auto" w:fill="auto"/>
            <w:tcBorders>
              <w:top w:val="none" w:color="000000" w:sz="4" w:space="0"/>
              <w:left w:val="none" w:color="000000" w:sz="4" w:space="0"/>
              <w:bottom w:val="single" w:color="auto" w:sz="4" w:space="0"/>
              <w:right w:val="single" w:color="auto" w:sz="4" w:space="0"/>
            </w:tcBorders>
            <w:tcW w:w="85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6652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124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1103"/>
        </w:trPr>
        <w:tc>
          <w:tcPr>
            <w:tcBorders>
              <w:top w:val="none" w:color="000000" w:sz="4" w:space="0"/>
              <w:left w:val="single" w:color="auto" w:sz="8"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auto" w:sz="4" w:space="0"/>
              <w:bottom w:val="single" w:color="auto" w:sz="4" w:space="0"/>
              <w:right w:val="single" w:color="auto" w:sz="4" w:space="0"/>
            </w:tcBorders>
            <w:tcW w:w="1536" w:type="dxa"/>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8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监控摄像头</w:t>
            </w:r>
            <w:r/>
          </w:p>
        </w:tc>
        <w:tc>
          <w:tcPr>
            <w:shd w:val="clear" w:color="auto" w:fill="auto"/>
            <w:tcBorders>
              <w:top w:val="none" w:color="000000" w:sz="4" w:space="0"/>
              <w:left w:val="none" w:color="000000" w:sz="4" w:space="0"/>
              <w:bottom w:val="single" w:color="auto" w:sz="4" w:space="0"/>
              <w:right w:val="single" w:color="auto" w:sz="4" w:space="0"/>
            </w:tcBorders>
            <w:tcW w:w="85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17401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124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1103"/>
        </w:trPr>
        <w:tc>
          <w:tcPr>
            <w:shd w:val="clear" w:color="auto" w:fill="auto"/>
            <w:tcBorders>
              <w:top w:val="none" w:color="000000" w:sz="4" w:space="0"/>
              <w:left w:val="single" w:color="auto" w:sz="8" w:space="0"/>
              <w:bottom w:val="single" w:color="auto" w:sz="4" w:space="0"/>
              <w:right w:val="single" w:color="auto" w:sz="4" w:space="0"/>
            </w:tcBorders>
            <w:tcW w:w="0" w:type="auto"/>
            <w:vAlign w:val="center"/>
            <w:vMerge w:val="restart"/>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智慧消防云平台</w:t>
            </w:r>
            <w:r/>
          </w:p>
        </w:tc>
        <w:tc>
          <w:tcPr>
            <w:shd w:val="clear" w:color="auto" w:fill="auto"/>
            <w:tcBorders>
              <w:top w:val="none" w:color="000000" w:sz="4" w:space="0"/>
              <w:left w:val="none" w:color="000000" w:sz="4" w:space="0"/>
              <w:bottom w:val="single" w:color="auto" w:sz="4" w:space="0"/>
              <w:right w:val="single" w:color="auto" w:sz="4" w:space="0"/>
            </w:tcBorders>
            <w:tcW w:w="1283"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消控室主机信息传输装置</w:t>
            </w:r>
            <w:r/>
          </w:p>
        </w:tc>
        <w:tc>
          <w:tcPr>
            <w:shd w:val="clear" w:color="auto" w:fill="auto"/>
            <w:tcBorders>
              <w:top w:val="none" w:color="000000" w:sz="4" w:space="0"/>
              <w:left w:val="none" w:color="000000" w:sz="4" w:space="0"/>
              <w:bottom w:val="single" w:color="auto" w:sz="4" w:space="0"/>
              <w:right w:val="single" w:color="auto" w:sz="4" w:space="0"/>
            </w:tcBorders>
            <w:tcW w:w="85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124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1103"/>
        </w:trPr>
        <w:tc>
          <w:tcPr>
            <w:tcBorders>
              <w:top w:val="none" w:color="000000" w:sz="4" w:space="0"/>
              <w:left w:val="single" w:color="auto" w:sz="8"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 w:val="24"/>
              </w:rPr>
            </w:pPr>
            <w:r>
              <w:rPr>
                <w:rFonts w:ascii="宋体" w:hAnsi="宋体" w:cs="宋体"/>
                <w:color w:val="000000"/>
                <w:sz w:val="24"/>
              </w:rPr>
            </w:r>
            <w:r/>
          </w:p>
        </w:tc>
        <w:tc>
          <w:tcPr>
            <w:shd w:val="clear" w:color="auto" w:fill="auto"/>
            <w:tcBorders>
              <w:top w:val="none" w:color="000000" w:sz="4" w:space="0"/>
              <w:left w:val="none" w:color="000000" w:sz="4" w:space="0"/>
              <w:bottom w:val="none" w:color="000000" w:sz="4" w:space="0"/>
              <w:right w:val="none" w:color="000000" w:sz="4" w:space="0"/>
            </w:tcBorders>
            <w:tcW w:w="1536"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电气线路安全应急监控系统</w:t>
            </w:r>
            <w:r/>
          </w:p>
        </w:tc>
        <w:tc>
          <w:tcPr>
            <w:shd w:val="clear" w:color="auto" w:fill="auto"/>
            <w:tcBorders>
              <w:top w:val="none" w:color="000000" w:sz="4" w:space="0"/>
              <w:left w:val="single" w:color="auto" w:sz="4" w:space="0"/>
              <w:bottom w:val="single" w:color="auto" w:sz="4" w:space="0"/>
              <w:right w:val="single" w:color="auto" w:sz="4" w:space="0"/>
            </w:tcBorders>
            <w:tcW w:w="128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应急监控装置</w:t>
            </w:r>
            <w:r/>
          </w:p>
        </w:tc>
        <w:tc>
          <w:tcPr>
            <w:shd w:val="clear" w:color="auto" w:fill="auto"/>
            <w:tcBorders>
              <w:top w:val="none" w:color="000000" w:sz="4" w:space="0"/>
              <w:left w:val="none" w:color="000000" w:sz="4" w:space="0"/>
              <w:bottom w:val="single" w:color="auto" w:sz="4" w:space="0"/>
              <w:right w:val="single" w:color="auto" w:sz="4" w:space="0"/>
            </w:tcBorders>
            <w:tcW w:w="85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124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1579"/>
        </w:trPr>
        <w:tc>
          <w:tcPr>
            <w:shd w:val="clear" w:color="auto" w:fill="auto"/>
            <w:tcBorders>
              <w:top w:val="none" w:color="000000" w:sz="4" w:space="0"/>
              <w:left w:val="single" w:color="auto" w:sz="8"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智行充</w:t>
            </w:r>
            <w:r>
              <w:rPr>
                <w:rFonts w:hint="eastAsia" w:ascii="宋体" w:hAnsi="宋体" w:cs="宋体"/>
                <w:color w:val="000000"/>
                <w:sz w:val="24"/>
              </w:rPr>
              <w:br/>
              <w:t xml:space="preserve">（电动自行车充电站）</w:t>
            </w:r>
            <w:r/>
          </w:p>
        </w:tc>
        <w:tc>
          <w:tcPr>
            <w:shd w:val="clear" w:color="auto" w:fill="auto"/>
            <w:tcBorders>
              <w:top w:val="none" w:color="000000" w:sz="4" w:space="0"/>
              <w:left w:val="none" w:color="000000" w:sz="4" w:space="0"/>
              <w:bottom w:val="single" w:color="auto" w:sz="4" w:space="0"/>
              <w:right w:val="single" w:color="auto" w:sz="4" w:space="0"/>
            </w:tcBorders>
            <w:tcW w:w="128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站点</w:t>
            </w:r>
            <w:r/>
          </w:p>
        </w:tc>
        <w:tc>
          <w:tcPr>
            <w:shd w:val="clear" w:color="auto" w:fill="auto"/>
            <w:tcBorders>
              <w:top w:val="none" w:color="000000" w:sz="4" w:space="0"/>
              <w:left w:val="none" w:color="000000" w:sz="4" w:space="0"/>
              <w:bottom w:val="single" w:color="auto" w:sz="4" w:space="0"/>
              <w:right w:val="single" w:color="auto" w:sz="4" w:space="0"/>
            </w:tcBorders>
            <w:tcW w:w="85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1713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124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1103"/>
        </w:trPr>
        <w:tc>
          <w:tcPr>
            <w:shd w:val="clear" w:color="auto" w:fill="auto"/>
            <w:tcBorders>
              <w:top w:val="none" w:color="000000" w:sz="4" w:space="0"/>
              <w:left w:val="single" w:color="auto" w:sz="8"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4</w:t>
            </w:r>
            <w:r/>
          </w:p>
        </w:tc>
        <w:tc>
          <w:tcPr>
            <w:gridSpan w:val="2"/>
            <w:shd w:val="clear" w:color="auto" w:fill="auto"/>
            <w:tcBorders>
              <w:top w:val="single" w:color="auto" w:sz="4" w:space="0"/>
              <w:left w:val="none" w:color="000000" w:sz="4" w:space="0"/>
              <w:bottom w:val="single" w:color="auto" w:sz="4" w:space="0"/>
              <w:right w:val="none" w:color="000000" w:sz="4" w:space="0"/>
            </w:tcBorders>
            <w:tcW w:w="2819"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合   计</w:t>
            </w:r>
            <w:r/>
          </w:p>
        </w:tc>
        <w:tc>
          <w:tcPr>
            <w:shd w:val="clear" w:color="auto" w:fill="auto"/>
            <w:tcBorders>
              <w:top w:val="none" w:color="000000" w:sz="4" w:space="0"/>
              <w:left w:val="single" w:color="auto" w:sz="4" w:space="0"/>
              <w:bottom w:val="single" w:color="auto" w:sz="4" w:space="0"/>
              <w:right w:val="single" w:color="auto" w:sz="4" w:space="0"/>
            </w:tcBorders>
            <w:tcW w:w="852"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26066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8" w:space="0"/>
            </w:tcBorders>
            <w:tcW w:w="124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r>
      <w:tr>
        <w:trPr>
          <w:trHeight w:val="1103"/>
        </w:trPr>
        <w:tc>
          <w:tcPr>
            <w:shd w:val="clear" w:color="auto" w:fill="auto"/>
            <w:tcBorders>
              <w:top w:val="none" w:color="000000" w:sz="4" w:space="0"/>
              <w:left w:val="single" w:color="auto" w:sz="8" w:space="0"/>
              <w:bottom w:val="single" w:color="auto" w:sz="8" w:space="0"/>
              <w:right w:val="single" w:color="auto"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5</w:t>
            </w:r>
            <w:r/>
          </w:p>
        </w:tc>
        <w:tc>
          <w:tcPr>
            <w:gridSpan w:val="4"/>
            <w:shd w:val="clear" w:color="auto" w:fill="auto"/>
            <w:tcBorders>
              <w:top w:val="single" w:color="auto" w:sz="4" w:space="0"/>
              <w:left w:val="none" w:color="000000" w:sz="4" w:space="0"/>
              <w:bottom w:val="single" w:color="auto" w:sz="8" w:space="0"/>
              <w:right w:val="single" w:color="000000" w:sz="4" w:space="0"/>
            </w:tcBorders>
            <w:tcW w:w="5089"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总   计</w:t>
            </w:r>
            <w:r/>
          </w:p>
        </w:tc>
        <w:tc>
          <w:tcPr>
            <w:gridSpan w:val="3"/>
            <w:shd w:val="clear" w:color="auto" w:fill="auto"/>
            <w:tcBorders>
              <w:top w:val="single" w:color="auto" w:sz="4" w:space="0"/>
              <w:left w:val="none" w:color="000000" w:sz="4" w:space="0"/>
              <w:bottom w:val="single" w:color="auto" w:sz="8" w:space="0"/>
              <w:right w:val="single" w:color="000000" w:sz="8" w:space="0"/>
            </w:tcBorders>
            <w:tcW w:w="3650" w:type="dxa"/>
            <w:vAlign w:val="center"/>
            <w:textDirection w:val="lrTb"/>
            <w:noWrap/>
          </w:tcPr>
          <w:p>
            <w:pPr>
              <w:jc w:val="center"/>
              <w:widowControl/>
              <w:rPr>
                <w:rFonts w:ascii="宋体" w:hAnsi="宋体" w:cs="宋体"/>
                <w:b/>
                <w:bCs/>
                <w:color w:val="000000"/>
                <w:sz w:val="24"/>
              </w:rPr>
            </w:pPr>
            <w:r>
              <w:rPr>
                <w:rFonts w:hint="eastAsia" w:ascii="宋体" w:hAnsi="宋体" w:cs="宋体"/>
                <w:b/>
                <w:bCs/>
                <w:color w:val="000000"/>
                <w:sz w:val="24"/>
              </w:rPr>
              <w:t xml:space="preserve">　</w:t>
            </w:r>
            <w:r>
              <w:rPr>
                <w:rFonts w:hint="eastAsia" w:ascii="宋体" w:hAnsi="宋体" w:cs="宋体"/>
                <w:b/>
                <w:bCs/>
                <w:color w:val="000000"/>
                <w:sz w:val="24"/>
              </w:rPr>
              <w:t xml:space="preserve">元</w:t>
            </w:r>
            <w:r/>
          </w:p>
        </w:tc>
      </w:tr>
    </w:tbl>
    <w:p>
      <w:pPr>
        <w:pStyle w:val="1100"/>
        <w:spacing w:line="360" w:lineRule="auto"/>
        <w:rPr>
          <w:rFonts w:hAnsi="宋体" w:eastAsia="宋体"/>
          <w:color w:val="000000"/>
          <w:sz w:val="21"/>
          <w:szCs w:val="21"/>
        </w:rPr>
      </w:pPr>
      <w:r>
        <w:rPr>
          <w:rFonts w:hAnsi="宋体" w:eastAsia="宋体"/>
          <w:color w:val="000000"/>
          <w:sz w:val="21"/>
          <w:szCs w:val="21"/>
        </w:rPr>
      </w:r>
      <w:r/>
    </w:p>
    <w:p>
      <w:pPr>
        <w:pStyle w:val="1235"/>
        <w:ind w:firstLine="240"/>
        <w:spacing w:line="360" w:lineRule="auto"/>
        <w:rPr>
          <w:rFonts w:hAnsi="宋体" w:eastAsia="宋体"/>
          <w:sz w:val="24"/>
          <w:szCs w:val="24"/>
        </w:rPr>
      </w:pPr>
      <w:r>
        <w:rPr>
          <w:rFonts w:hint="eastAsia" w:hAnsi="宋体" w:eastAsia="宋体"/>
          <w:sz w:val="24"/>
          <w:szCs w:val="24"/>
        </w:rPr>
        <w:t xml:space="preserve">注：</w:t>
      </w:r>
      <w:r/>
    </w:p>
    <w:p>
      <w:pPr>
        <w:pStyle w:val="1235"/>
        <w:ind w:firstLine="240"/>
        <w:spacing w:line="360" w:lineRule="auto"/>
        <w:rPr>
          <w:rFonts w:hAnsi="宋体" w:eastAsia="宋体"/>
          <w:sz w:val="24"/>
          <w:szCs w:val="24"/>
        </w:rPr>
      </w:pPr>
      <w:r>
        <w:rPr>
          <w:rFonts w:hint="eastAsia" w:hAnsi="宋体" w:eastAsia="宋体"/>
          <w:sz w:val="24"/>
          <w:szCs w:val="24"/>
        </w:rPr>
        <w:t xml:space="preserve">1.上述投标总价必须包含全部服务内容。</w:t>
      </w:r>
      <w:r/>
    </w:p>
    <w:p>
      <w:pPr>
        <w:pStyle w:val="1235"/>
        <w:ind w:firstLine="240"/>
        <w:spacing w:line="360" w:lineRule="auto"/>
        <w:rPr>
          <w:rFonts w:hAnsi="宋体" w:eastAsia="宋体"/>
          <w:sz w:val="24"/>
          <w:szCs w:val="24"/>
        </w:rPr>
      </w:pPr>
      <w:r>
        <w:rPr>
          <w:rFonts w:hint="eastAsia" w:hAnsi="宋体" w:eastAsia="宋体"/>
          <w:sz w:val="24"/>
          <w:szCs w:val="24"/>
        </w:rPr>
        <w:t xml:space="preserve">2.“投标总报价”金额与开标一览表须保持一致，否则以开标一览表价格为准，投标单位按比例调整。</w:t>
      </w:r>
      <w:r/>
    </w:p>
    <w:p>
      <w:pPr>
        <w:pStyle w:val="1235"/>
        <w:ind w:firstLine="241"/>
        <w:spacing w:line="360" w:lineRule="auto"/>
        <w:rPr>
          <w:rFonts w:hAnsi="宋体" w:eastAsia="宋体"/>
          <w:b/>
          <w:sz w:val="24"/>
          <w:szCs w:val="24"/>
        </w:rPr>
      </w:pPr>
      <w:r>
        <w:rPr>
          <w:rFonts w:hint="eastAsia" w:hAnsi="宋体" w:eastAsia="宋体"/>
          <w:b/>
          <w:sz w:val="24"/>
          <w:szCs w:val="24"/>
        </w:rPr>
        <w:t xml:space="preserve">3. 报价时第二年服务费需在第一年服务费基础上*0.9，第三年服务费需在第二年服务费基础上*0.9，否则作无效响应。</w:t>
      </w:r>
      <w:r/>
    </w:p>
    <w:p>
      <w:pPr>
        <w:pStyle w:val="1235"/>
        <w:ind w:firstLine="241"/>
        <w:spacing w:line="360" w:lineRule="auto"/>
        <w:rPr>
          <w:rFonts w:hAnsi="宋体" w:eastAsia="宋体"/>
          <w:b/>
          <w:sz w:val="24"/>
          <w:szCs w:val="24"/>
        </w:rPr>
      </w:pPr>
      <w:r>
        <w:rPr>
          <w:rFonts w:hint="eastAsia" w:hAnsi="宋体" w:eastAsia="宋体"/>
          <w:b/>
          <w:sz w:val="24"/>
          <w:szCs w:val="24"/>
        </w:rPr>
        <w:t xml:space="preserve">4. 网点数量将根据甲方后期需要做适当调整，最终以实际情况结算合同金额。</w:t>
      </w:r>
      <w:r/>
    </w:p>
    <w:p>
      <w:pPr>
        <w:pStyle w:val="1235"/>
        <w:ind w:firstLine="240"/>
        <w:spacing w:line="360" w:lineRule="auto"/>
        <w:rPr>
          <w:rFonts w:hAnsi="宋体" w:eastAsia="宋体"/>
          <w:sz w:val="24"/>
          <w:szCs w:val="24"/>
        </w:rPr>
      </w:pPr>
      <w:r>
        <w:rPr>
          <w:rFonts w:hAnsi="宋体" w:eastAsia="宋体"/>
          <w:sz w:val="24"/>
          <w:szCs w:val="24"/>
        </w:rPr>
      </w:r>
      <w:r/>
    </w:p>
    <w:p>
      <w:pPr>
        <w:pStyle w:val="1100"/>
        <w:spacing w:line="360" w:lineRule="auto"/>
        <w:rPr>
          <w:rFonts w:hAnsi="宋体" w:eastAsia="宋体"/>
          <w:color w:val="000000"/>
          <w:sz w:val="24"/>
          <w:szCs w:val="24"/>
        </w:rPr>
      </w:pPr>
      <w:r>
        <w:rPr>
          <w:rFonts w:hAnsi="宋体" w:eastAsia="宋体"/>
          <w:color w:val="000000"/>
          <w:sz w:val="24"/>
          <w:szCs w:val="24"/>
        </w:rPr>
        <w:t xml:space="preserve">供应商：（单位盖章）</w:t>
      </w:r>
      <w:r/>
    </w:p>
    <w:p>
      <w:pPr>
        <w:pStyle w:val="1100"/>
        <w:spacing w:line="360" w:lineRule="auto"/>
        <w:rPr>
          <w:rFonts w:hAnsi="宋体" w:eastAsia="宋体"/>
          <w:color w:val="000000"/>
          <w:sz w:val="24"/>
          <w:szCs w:val="24"/>
        </w:rPr>
      </w:pPr>
      <w:r>
        <w:rPr>
          <w:rFonts w:hAnsi="宋体" w:eastAsia="宋体"/>
          <w:color w:val="000000"/>
          <w:sz w:val="24"/>
          <w:szCs w:val="24"/>
        </w:rPr>
        <w:t xml:space="preserve">法定代表人或被授权人：（签字或盖章）</w:t>
      </w:r>
      <w:r/>
    </w:p>
    <w:p>
      <w:pPr>
        <w:pStyle w:val="1100"/>
        <w:spacing w:line="360" w:lineRule="auto"/>
        <w:rPr>
          <w:rFonts w:hAnsi="宋体" w:eastAsia="宋体"/>
          <w:color w:val="000000"/>
          <w:sz w:val="24"/>
          <w:szCs w:val="24"/>
        </w:rPr>
      </w:pPr>
      <w:r>
        <w:rPr>
          <w:rFonts w:hAnsi="宋体" w:eastAsia="宋体"/>
          <w:color w:val="000000"/>
          <w:sz w:val="24"/>
          <w:szCs w:val="24"/>
        </w:rPr>
        <w:t xml:space="preserve">日期：   年   月  日</w:t>
      </w:r>
      <w:r/>
    </w:p>
    <w:p>
      <w:pPr>
        <w:pStyle w:val="1177"/>
        <w:jc w:val="center"/>
        <w:spacing w:line="360" w:lineRule="auto"/>
        <w:rPr>
          <w:rFonts w:hAnsi="宋体" w:eastAsia="宋体"/>
          <w:color w:val="000000"/>
          <w:sz w:val="24"/>
          <w:u w:val="single"/>
        </w:rPr>
      </w:pPr>
      <w:r/>
      <w:bookmarkStart w:id="46" w:name="_中小企业声明函"/>
      <w:r/>
      <w:bookmarkStart w:id="47" w:name="_Ref501489757"/>
      <w:r/>
      <w:bookmarkEnd w:id="46"/>
      <w:r>
        <w:rPr>
          <w:rFonts w:hAnsi="宋体" w:eastAsia="宋体"/>
          <w:b/>
          <w:bCs/>
          <w:color w:val="000000"/>
          <w:sz w:val="28"/>
          <w:szCs w:val="28"/>
        </w:rPr>
        <w:br w:type="page" w:clear="all"/>
      </w:r>
      <w:r>
        <w:rPr>
          <w:rFonts w:hint="eastAsia" w:hAnsi="宋体" w:eastAsia="宋体"/>
          <w:b/>
          <w:bCs/>
          <w:color w:val="000000"/>
          <w:sz w:val="28"/>
          <w:szCs w:val="28"/>
        </w:rPr>
        <w:t xml:space="preserve">8.</w:t>
      </w:r>
      <w:r>
        <w:rPr>
          <w:rFonts w:hAnsi="宋体" w:eastAsia="宋体"/>
          <w:b/>
          <w:bCs/>
          <w:color w:val="000000"/>
          <w:sz w:val="28"/>
          <w:szCs w:val="28"/>
        </w:rPr>
        <w:t xml:space="preserve">中小企业声明函</w:t>
      </w:r>
      <w:bookmarkEnd w:id="47"/>
      <w:r/>
      <w:r/>
    </w:p>
    <w:p>
      <w:pPr>
        <w:ind w:firstLine="420"/>
        <w:jc w:val="center"/>
        <w:spacing w:line="360" w:lineRule="auto"/>
        <w:rPr>
          <w:color w:val="000000"/>
          <w:szCs w:val="21"/>
          <w:lang w:val="zh-CN"/>
        </w:rPr>
      </w:pPr>
      <w:r>
        <w:rPr>
          <w:color w:val="000000"/>
          <w:szCs w:val="21"/>
          <w:lang w:val="zh-CN"/>
        </w:rPr>
        <w:t xml:space="preserve">中小企业声明函（工程、服务）</w:t>
      </w:r>
      <w:r/>
    </w:p>
    <w:p>
      <w:pPr>
        <w:ind w:firstLine="420"/>
        <w:spacing w:line="360" w:lineRule="auto"/>
        <w:rPr>
          <w:color w:val="000000"/>
          <w:szCs w:val="21"/>
          <w:lang w:val="zh-CN"/>
        </w:rPr>
      </w:pPr>
      <w:r>
        <w:rPr>
          <w:color w:val="000000"/>
          <w:szCs w:val="21"/>
          <w:lang w:val="zh-CN"/>
        </w:rPr>
        <w:t xml:space="preserve">本公</w:t>
      </w:r>
      <w:r>
        <w:rPr>
          <w:rFonts w:hint="eastAsia"/>
          <w:color w:val="000000"/>
          <w:szCs w:val="21"/>
          <w:lang w:val="zh-CN"/>
        </w:rPr>
        <w:t xml:space="preserve">司</w:t>
      </w:r>
      <w:r>
        <w:rPr>
          <w:color w:val="000000"/>
          <w:szCs w:val="21"/>
          <w:lang w:val="zh-CN"/>
        </w:rPr>
        <w:t xml:space="preserve">（联合体）郑重声明，根据《政府采购促进中小企业发展管理办法》（财库</w:t>
      </w:r>
      <w:r>
        <w:rPr>
          <w:rFonts w:hint="eastAsia"/>
          <w:color w:val="000000"/>
          <w:szCs w:val="21"/>
          <w:lang w:val="zh-CN"/>
        </w:rPr>
        <w:t xml:space="preserve">﹝</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w:t>
      </w:r>
      <w:r>
        <w:rPr>
          <w:color w:val="000000"/>
          <w:szCs w:val="21"/>
          <w:lang w:val="zh-CN"/>
        </w:rPr>
        <w:t xml:space="preserve">号）的规定，本公司（联合体）参加</w:t>
      </w:r>
      <w:r>
        <w:rPr>
          <w:color w:val="000000"/>
          <w:szCs w:val="21"/>
          <w:u w:val="single"/>
          <w:lang w:val="zh-CN"/>
        </w:rPr>
        <w:t xml:space="preserve">（单位名称）</w:t>
      </w:r>
      <w:r>
        <w:rPr>
          <w:color w:val="000000"/>
          <w:szCs w:val="21"/>
          <w:lang w:val="zh-CN"/>
        </w:rPr>
        <w:t xml:space="preserve">的</w:t>
      </w:r>
      <w:r>
        <w:rPr>
          <w:color w:val="000000"/>
          <w:szCs w:val="21"/>
          <w:u w:val="single"/>
          <w:lang w:val="zh-CN"/>
        </w:rPr>
        <w:t xml:space="preserve">（项目名称）</w:t>
      </w:r>
      <w:r>
        <w:rPr>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52"/>
        <w:ind w:firstLine="420"/>
        <w:spacing w:line="360" w:lineRule="auto"/>
        <w:rPr>
          <w:rFonts w:hAnsi="宋体" w:cs="宋体"/>
          <w:color w:val="000000"/>
          <w:szCs w:val="21"/>
          <w:lang w:val="zh-CN"/>
        </w:rPr>
      </w:pPr>
      <w:r>
        <w:rPr>
          <w:color w:val="000000"/>
        </w:rPr>
        <w:t xml:space="preserve">1.</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pStyle w:val="1152"/>
        <w:ind w:firstLine="420"/>
        <w:spacing w:line="360" w:lineRule="auto"/>
        <w:rPr>
          <w:rFonts w:hAnsi="宋体" w:cs="宋体"/>
          <w:color w:val="000000"/>
          <w:szCs w:val="21"/>
          <w:lang w:val="zh-CN"/>
        </w:rPr>
      </w:pPr>
      <w:r>
        <w:rPr>
          <w:rFonts w:hint="eastAsia"/>
          <w:color w:val="000000"/>
        </w:rPr>
        <w:t xml:space="preserve">2</w:t>
      </w:r>
      <w:r>
        <w:rPr>
          <w:color w:val="000000"/>
        </w:rPr>
        <w:t xml:space="preserve">.</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ind w:firstLine="420"/>
        <w:spacing w:line="360" w:lineRule="auto"/>
        <w:rPr>
          <w:color w:val="000000"/>
          <w:szCs w:val="21"/>
          <w:lang w:val="zh-CN"/>
        </w:rPr>
      </w:pPr>
      <w:r>
        <w:rPr>
          <w:color w:val="000000"/>
          <w:szCs w:val="21"/>
          <w:lang w:val="zh-CN"/>
        </w:rPr>
        <w:t xml:space="preserve">…… </w:t>
      </w:r>
      <w:r/>
    </w:p>
    <w:p>
      <w:pPr>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pStyle w:val="1152"/>
        <w:ind w:firstLine="420"/>
        <w:spacing w:line="360" w:lineRule="auto"/>
        <w:rPr>
          <w:rFonts w:hAnsi="宋体" w:cs="宋体"/>
          <w:color w:val="000000"/>
        </w:rPr>
      </w:pPr>
      <w:r>
        <w:rPr>
          <w:rFonts w:hint="eastAsia" w:hAnsi="宋体" w:cs="宋体"/>
          <w:color w:val="000000"/>
        </w:rPr>
        <w:t xml:space="preserve">注：1</w:t>
      </w:r>
      <w:r>
        <w:rPr>
          <w:rFonts w:hAnsi="宋体" w:cs="宋体"/>
          <w:color w:val="000000"/>
        </w:rPr>
        <w:t xml:space="preserve">.从业人员、营业收入、资产总额填报上一年度数据，无上一年度数据的新成立企业可不填报。</w:t>
      </w:r>
      <w:r/>
    </w:p>
    <w:p>
      <w:pPr>
        <w:pStyle w:val="1152"/>
        <w:ind w:firstLine="420"/>
        <w:spacing w:line="360" w:lineRule="auto"/>
        <w:rPr>
          <w:rFonts w:hAnsi="宋体" w:cs="宋体"/>
          <w:color w:val="000000"/>
        </w:rPr>
      </w:pPr>
      <w:r>
        <w:rPr>
          <w:rFonts w:hAnsi="宋体" w:cs="宋体"/>
          <w:color w:val="000000"/>
        </w:rPr>
        <w:t xml:space="preserve">    </w:t>
      </w:r>
      <w:r>
        <w:rPr>
          <w:rFonts w:hint="eastAsia" w:hAnsi="宋体" w:cs="宋体"/>
          <w:color w:val="000000"/>
        </w:rPr>
        <w:t xml:space="preserve">2</w:t>
      </w:r>
      <w:r>
        <w:rPr>
          <w:rFonts w:hAnsi="宋体" w:cs="宋体"/>
          <w:color w:val="000000"/>
        </w:rPr>
        <w:t xml:space="preserve">. 本项目服务所属行业为</w:t>
      </w:r>
      <w:r>
        <w:rPr>
          <w:rFonts w:hint="eastAsia" w:hAnsi="宋体" w:cs="宋体"/>
          <w:color w:val="000000"/>
          <w:szCs w:val="21"/>
        </w:rPr>
        <w:t xml:space="preserve">（十六）</w:t>
      </w:r>
      <w:r>
        <w:rPr>
          <w:rFonts w:hint="eastAsia" w:hAnsi="宋体" w:cs="宋体"/>
          <w:b/>
          <w:color w:val="ff0000"/>
          <w:szCs w:val="21"/>
        </w:rPr>
        <w:t xml:space="preserve">其他未列明行业</w:t>
      </w:r>
      <w:r>
        <w:rPr>
          <w:rFonts w:hAnsi="宋体" w:cs="宋体"/>
          <w:color w:val="000000"/>
        </w:rPr>
        <w:t xml:space="preserve">，中小微企业划分标准请根据《中小企业划型标准规定》（工信部联企业﹝2011﹞300号文）。</w:t>
      </w:r>
      <w:r/>
    </w:p>
    <w:p>
      <w:pPr>
        <w:pStyle w:val="1281"/>
        <w:spacing w:line="360" w:lineRule="auto"/>
        <w:rPr>
          <w:rFonts w:hint="default" w:hAnsi="宋体" w:eastAsia="宋体"/>
          <w:bCs w:val="0"/>
          <w:color w:val="000000"/>
          <w:sz w:val="21"/>
          <w:szCs w:val="21"/>
        </w:rPr>
      </w:pPr>
      <w:r>
        <w:rPr>
          <w:rFonts w:hint="default" w:hAnsi="宋体" w:eastAsia="宋体"/>
          <w:bCs w:val="0"/>
          <w:color w:val="000000"/>
          <w:sz w:val="21"/>
          <w:szCs w:val="21"/>
        </w:rPr>
      </w:r>
      <w:r/>
    </w:p>
    <w:p>
      <w:pPr>
        <w:ind w:right="420"/>
        <w:jc w:val="right"/>
        <w:spacing w:line="360" w:lineRule="auto"/>
        <w:rPr>
          <w:rFonts w:ascii="宋体" w:hAnsi="宋体"/>
          <w:color w:val="000000"/>
        </w:rPr>
      </w:pPr>
      <w:r>
        <w:rPr>
          <w:rFonts w:ascii="宋体" w:hAnsi="宋体"/>
          <w:color w:val="000000"/>
        </w:rPr>
        <w:t xml:space="preserve">投标人：（公章）</w:t>
      </w:r>
      <w:r/>
    </w:p>
    <w:p>
      <w:pPr>
        <w:jc w:val="right"/>
        <w:spacing w:line="360" w:lineRule="auto"/>
        <w:rPr>
          <w:rFonts w:ascii="宋体" w:hAnsi="宋体"/>
          <w:color w:val="000000"/>
        </w:rPr>
      </w:pPr>
      <w:r>
        <w:rPr>
          <w:rFonts w:ascii="宋体" w:hAnsi="宋体"/>
          <w:color w:val="000000"/>
        </w:rPr>
        <w:t xml:space="preserve">日期：    年  月  日</w:t>
      </w:r>
      <w:r/>
    </w:p>
    <w:p>
      <w:pPr>
        <w:ind w:firstLine="420"/>
        <w:spacing w:line="360" w:lineRule="exact"/>
        <w:rPr>
          <w:rFonts w:ascii="宋体" w:hAnsi="宋体" w:cs="宋体"/>
          <w:color w:val="000000"/>
          <w:szCs w:val="21"/>
        </w:rPr>
      </w:pPr>
      <w:r>
        <w:rPr>
          <w:rFonts w:ascii="宋体" w:hAnsi="宋体" w:cs="宋体"/>
          <w:color w:val="000000"/>
          <w:szCs w:val="21"/>
        </w:rPr>
        <w:br w:type="page" w:clear="all"/>
      </w:r>
      <w:r>
        <w:rPr>
          <w:rFonts w:hint="eastAsia" w:ascii="宋体" w:hAnsi="宋体" w:cs="宋体"/>
          <w:color w:val="000000"/>
          <w:szCs w:val="21"/>
        </w:rPr>
        <w:t xml:space="preserve">附件</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关于印发中小企业划型标准规定的通知</w:t>
      </w:r>
      <w:r>
        <w:rPr>
          <w:rFonts w:hint="eastAsia" w:ascii="宋体" w:hAnsi="宋体" w:cs="宋体"/>
          <w:color w:val="000000"/>
          <w:szCs w:val="21"/>
        </w:rPr>
        <w:br w:type="textWrapping" w:clear="all"/>
        <w:t xml:space="preserve">工信部联企业〔2011〕300号</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rPr>
          <w:rFonts w:hint="eastAsia" w:ascii="宋体" w:hAnsi="宋体" w:cs="宋体"/>
          <w:color w:val="000000"/>
          <w:szCs w:val="21"/>
        </w:rPr>
        <w:br w:type="textWrapping" w:clear="all"/>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color w:val="000000"/>
          <w:szCs w:val="21"/>
        </w:rPr>
        <w:br w:type="textWrapping" w:clear="all"/>
        <w:t xml:space="preserve">　　　　　　　　　　　　　　　　　　　　　　 工业和信息化部　国家统计局</w:t>
      </w:r>
      <w:r>
        <w:rPr>
          <w:rFonts w:hint="eastAsia" w:ascii="宋体" w:hAnsi="宋体" w:cs="宋体"/>
          <w:color w:val="000000"/>
          <w:szCs w:val="21"/>
        </w:rPr>
        <w:br w:type="textWrapping" w:clear="all"/>
        <w:t xml:space="preserve">　　　　　　　　　　　　　　　　　　　　　　国家发展和改革委员会　财政部</w:t>
      </w:r>
      <w:r>
        <w:rPr>
          <w:rFonts w:hint="eastAsia" w:ascii="宋体" w:hAnsi="宋体" w:cs="宋体"/>
          <w:color w:val="000000"/>
          <w:szCs w:val="21"/>
        </w:rPr>
        <w:br w:type="textWrapping" w:clear="all"/>
        <w:t xml:space="preserve">　　　　　　　　　　　　　　　　　　　　　　　　二○一一年六月十八日</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中小企业划型标准规定</w:t>
      </w:r>
      <w:r/>
    </w:p>
    <w:p>
      <w:pPr>
        <w:pStyle w:val="918"/>
        <w:rPr>
          <w:rFonts w:ascii="宋体" w:hAnsi="宋体" w:eastAsia="宋体"/>
          <w:color w:val="000000"/>
          <w:sz w:val="21"/>
          <w:szCs w:val="21"/>
        </w:rPr>
      </w:pPr>
      <w:r>
        <w:rPr>
          <w:rFonts w:hint="eastAsia" w:ascii="宋体" w:hAnsi="宋体" w:eastAsia="宋体" w:cs="宋体"/>
          <w:color w:val="000000"/>
          <w:sz w:val="21"/>
          <w:szCs w:val="21"/>
        </w:rPr>
        <w:t xml:space="preserve">一、根据《中华人民共和国中小企业促进法》和《国务院关于进一步促进中小企业发展的若干意见》(国发〔2009〕36号)，制定本规定。</w:t>
      </w:r>
      <w:r>
        <w:rPr>
          <w:rFonts w:hint="eastAsia" w:ascii="宋体" w:hAnsi="宋体" w:eastAsia="宋体" w:cs="宋体"/>
          <w:color w:val="000000"/>
          <w:sz w:val="21"/>
          <w:szCs w:val="21"/>
        </w:rPr>
        <w:br w:type="textWrapping" w:clear="all"/>
        <w:t xml:space="preserve">　　二、中小企业划分为中型、小型、微型三种类型，具体标准根据企业从业人员、营业收入、资产总额等指标，结合行业特点制定。</w:t>
      </w:r>
      <w:r>
        <w:rPr>
          <w:rFonts w:hint="eastAsia" w:ascii="宋体" w:hAnsi="宋体" w:eastAsia="宋体" w:cs="宋体"/>
          <w:color w:val="000000"/>
          <w:sz w:val="21"/>
          <w:szCs w:val="21"/>
        </w:rPr>
        <w:br w:type="textWrapping" w:clear="all"/>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1"/>
          <w:szCs w:val="21"/>
        </w:rPr>
        <w:br w:type="textWrapping" w:clear="all"/>
        <w:t xml:space="preserve">　　四、各行业划型标准为：</w:t>
      </w:r>
      <w:r>
        <w:rPr>
          <w:rFonts w:hint="eastAsia" w:ascii="宋体" w:hAnsi="宋体" w:eastAsia="宋体" w:cs="宋体"/>
          <w:color w:val="000000"/>
          <w:sz w:val="21"/>
          <w:szCs w:val="21"/>
        </w:rPr>
        <w:br w:type="textWrapping" w:clear="all"/>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rPr>
        <w:br w:type="textWrapping" w:clear="all"/>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rPr>
        <w:br w:type="textWrapping" w:clear="all"/>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rPr>
        <w:br w:type="textWrapping" w:clear="all"/>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rPr>
        <w:br w:type="textWrapping" w:clear="all"/>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rPr>
        <w:br w:type="textWrapping" w:clear="all"/>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rPr>
        <w:br w:type="textWrapping" w:clear="all"/>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rPr>
        <w:br w:type="textWrapping" w:clear="all"/>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rPr>
        <w:br w:type="textWrapping" w:clear="all"/>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rPr>
        <w:br w:type="textWrapping" w:clear="all"/>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rPr>
        <w:br w:type="textWrapping" w:clear="all"/>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rPr>
        <w:br w:type="textWrapping" w:clear="all"/>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rPr>
        <w:br w:type="textWrapping" w:clear="all"/>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rPr>
        <w:br w:type="textWrapping" w:clear="all"/>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rPr>
        <w:br w:type="textWrapping" w:clear="all"/>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rPr>
        <w:br w:type="textWrapping" w:clear="all"/>
        <w:t xml:space="preserve">　　五、企业类型的划分以统计部门的统计数据为依据。</w:t>
      </w:r>
      <w:r>
        <w:rPr>
          <w:rFonts w:hint="eastAsia" w:ascii="宋体" w:hAnsi="宋体" w:eastAsia="宋体" w:cs="宋体"/>
          <w:color w:val="000000"/>
          <w:sz w:val="21"/>
          <w:szCs w:val="21"/>
        </w:rPr>
        <w:br w:type="textWrapping" w:clear="all"/>
        <w:t xml:space="preserve">　　六、本规定适用于在中华人民共和国境内依法设立的各类所有制和各种组织形式的企业。个体工商户和本规定以外的行业，参照本规定进行划型。</w:t>
      </w:r>
      <w:r>
        <w:rPr>
          <w:rFonts w:hint="eastAsia" w:ascii="宋体" w:hAnsi="宋体" w:eastAsia="宋体" w:cs="宋体"/>
          <w:color w:val="000000"/>
          <w:sz w:val="21"/>
          <w:szCs w:val="21"/>
        </w:rPr>
        <w:br w:type="textWrapping" w:clear="all"/>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color w:val="000000"/>
          <w:sz w:val="21"/>
          <w:szCs w:val="21"/>
        </w:rPr>
        <w:br w:type="textWrapping" w:clear="all"/>
        <w:t xml:space="preserve">　　八、本规定由工业和信息化部、国家统计局会同有关部门根据《国民经济行业分类》修订情况和企业发展变化情况适时修订。</w:t>
      </w:r>
      <w:r>
        <w:rPr>
          <w:rFonts w:hint="eastAsia" w:ascii="宋体" w:hAnsi="宋体" w:eastAsia="宋体" w:cs="宋体"/>
          <w:color w:val="000000"/>
          <w:sz w:val="21"/>
          <w:szCs w:val="21"/>
        </w:rPr>
        <w:br w:type="textWrapping" w:clear="all"/>
        <w:t xml:space="preserve">　　九、本规定由工业和信息化部、国家统计局会同有关部门负责解释。</w:t>
      </w:r>
      <w:r>
        <w:rPr>
          <w:rFonts w:hint="eastAsia" w:ascii="宋体" w:hAnsi="宋体" w:eastAsia="宋体" w:cs="宋体"/>
          <w:color w:val="000000"/>
          <w:sz w:val="21"/>
          <w:szCs w:val="21"/>
        </w:rPr>
        <w:br w:type="textWrapping" w:clear="all"/>
        <w:t xml:space="preserve">　　十、本规定自发布之日起执行，原国家经贸委、原国家计委、财政部和国家统计局2003年颁布的《中小企业标准暂行规定》同时废止。</w:t>
      </w:r>
      <w:r/>
    </w:p>
    <w:p>
      <w:pPr>
        <w:ind w:firstLine="420"/>
        <w:spacing w:line="360" w:lineRule="auto"/>
        <w:rPr>
          <w:rFonts w:ascii="宋体" w:hAnsi="宋体"/>
          <w:color w:val="000000"/>
          <w:szCs w:val="21"/>
        </w:rPr>
      </w:pPr>
      <w:r>
        <w:rPr>
          <w:rFonts w:ascii="宋体" w:hAnsi="宋体" w:cs="宋体"/>
          <w:color w:val="000000"/>
          <w:szCs w:val="21"/>
        </w:rPr>
        <w:br w:type="page" w:clear="all"/>
      </w:r>
      <w:r/>
    </w:p>
    <w:p>
      <w:pPr>
        <w:pStyle w:val="723"/>
        <w:spacing w:line="416" w:lineRule="auto"/>
        <w:rPr>
          <w:rFonts w:ascii="宋体" w:hAnsi="宋体" w:eastAsia="宋体"/>
          <w:b w:val="0"/>
          <w:bCs w:val="0"/>
          <w:color w:val="000000"/>
        </w:rPr>
      </w:pPr>
      <w:r/>
      <w:bookmarkStart w:id="48" w:name="_企业从业人员情况表"/>
      <w:r/>
      <w:bookmarkStart w:id="49" w:name="_Ref79412921"/>
      <w:r/>
      <w:bookmarkStart w:id="50" w:name="_Toc223187130"/>
      <w:r/>
      <w:bookmarkStart w:id="51" w:name="_Ref343881462"/>
      <w:r/>
      <w:bookmarkStart w:id="52" w:name="_Toc497431311"/>
      <w:r/>
      <w:bookmarkEnd w:id="48"/>
      <w:r>
        <w:rPr>
          <w:rFonts w:hint="eastAsia" w:ascii="宋体" w:hAnsi="宋体" w:eastAsia="宋体"/>
          <w:b w:val="0"/>
          <w:bCs w:val="0"/>
          <w:color w:val="000000"/>
        </w:rPr>
        <w:t xml:space="preserve">9.残疾人福利性单位声明函</w:t>
      </w:r>
      <w:bookmarkEnd w:id="49"/>
      <w:r/>
      <w:bookmarkEnd w:id="50"/>
      <w:r/>
      <w:r/>
    </w:p>
    <w:p>
      <w:pPr>
        <w:spacing w:line="580" w:lineRule="exact"/>
        <w:rPr>
          <w:rFonts w:ascii="宋体" w:hAnsi="宋体"/>
          <w:color w:val="000000"/>
          <w:spacing w:val="6"/>
          <w:szCs w:val="32"/>
        </w:rPr>
      </w:pPr>
      <w:r>
        <w:rPr>
          <w:rFonts w:ascii="宋体" w:hAnsi="宋体"/>
          <w:color w:val="000000"/>
          <w:spacing w:val="6"/>
          <w:szCs w:val="32"/>
        </w:rPr>
      </w:r>
      <w:r/>
    </w:p>
    <w:p>
      <w:pPr>
        <w:jc w:val="center"/>
        <w:spacing w:line="580" w:lineRule="exact"/>
        <w:rPr>
          <w:rFonts w:ascii="宋体" w:hAnsi="宋体"/>
          <w:color w:val="000000"/>
          <w:spacing w:val="6"/>
          <w:szCs w:val="21"/>
        </w:rPr>
      </w:pPr>
      <w:r>
        <w:rPr>
          <w:rFonts w:hint="eastAsia" w:ascii="宋体" w:hAnsi="宋体"/>
          <w:color w:val="000000"/>
          <w:spacing w:val="6"/>
          <w:szCs w:val="21"/>
        </w:rPr>
        <w:t xml:space="preserve">残疾人福利性单位声明函</w:t>
      </w:r>
      <w:r/>
    </w:p>
    <w:p>
      <w:pPr>
        <w:spacing w:line="580" w:lineRule="exact"/>
        <w:rPr>
          <w:rFonts w:ascii="宋体" w:hAnsi="宋体"/>
          <w:color w:val="000000"/>
          <w:spacing w:val="6"/>
          <w:szCs w:val="21"/>
        </w:rPr>
      </w:pPr>
      <w:r>
        <w:rPr>
          <w:rFonts w:ascii="宋体" w:hAnsi="宋体"/>
          <w:color w:val="000000"/>
          <w:spacing w:val="6"/>
          <w:szCs w:val="21"/>
        </w:rPr>
      </w:r>
      <w:r/>
    </w:p>
    <w:p>
      <w:pPr>
        <w:ind w:firstLine="444"/>
        <w:spacing w:line="580" w:lineRule="exact"/>
        <w:rPr>
          <w:rFonts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ind w:firstLine="444"/>
        <w:spacing w:line="580" w:lineRule="exact"/>
        <w:rPr>
          <w:rFonts w:ascii="宋体" w:hAnsi="宋体"/>
          <w:color w:val="000000"/>
          <w:spacing w:val="6"/>
          <w:szCs w:val="21"/>
        </w:rPr>
      </w:pPr>
      <w:r>
        <w:rPr>
          <w:rFonts w:ascii="宋体" w:hAnsi="宋体"/>
          <w:color w:val="000000"/>
          <w:spacing w:val="6"/>
          <w:szCs w:val="21"/>
        </w:rPr>
      </w:r>
      <w:r/>
    </w:p>
    <w:p>
      <w:pPr>
        <w:ind w:firstLine="444"/>
        <w:spacing w:line="580" w:lineRule="exact"/>
        <w:rPr>
          <w:rFonts w:ascii="宋体" w:hAnsi="宋体"/>
          <w:color w:val="000000"/>
          <w:spacing w:val="6"/>
          <w:szCs w:val="21"/>
        </w:rPr>
      </w:pPr>
      <w:r>
        <w:rPr>
          <w:rFonts w:ascii="宋体" w:hAnsi="宋体"/>
          <w:color w:val="000000"/>
          <w:spacing w:val="6"/>
          <w:szCs w:val="21"/>
        </w:rPr>
      </w:r>
      <w:r/>
    </w:p>
    <w:p>
      <w:pPr>
        <w:ind w:right="1560" w:firstLine="444"/>
        <w:jc w:val="right"/>
        <w:spacing w:line="580" w:lineRule="exact"/>
        <w:tabs>
          <w:tab w:val="left" w:pos="4860" w:leader="none"/>
        </w:tabs>
        <w:rPr>
          <w:rFonts w:ascii="宋体" w:hAnsi="宋体"/>
          <w:color w:val="000000"/>
          <w:spacing w:val="6"/>
          <w:szCs w:val="21"/>
        </w:rPr>
      </w:pPr>
      <w:r>
        <w:rPr>
          <w:rFonts w:hint="eastAsia" w:ascii="宋体" w:hAnsi="宋体"/>
          <w:color w:val="000000"/>
          <w:spacing w:val="6"/>
          <w:szCs w:val="21"/>
        </w:rPr>
        <w:t xml:space="preserve">                    单位名称（盖章）：</w:t>
      </w:r>
      <w:r/>
    </w:p>
    <w:p>
      <w:pPr>
        <w:ind w:right="1560" w:firstLine="444"/>
        <w:jc w:val="right"/>
        <w:spacing w:line="580" w:lineRule="exact"/>
        <w:tabs>
          <w:tab w:val="left" w:pos="4860" w:leader="none"/>
        </w:tabs>
        <w:rPr>
          <w:rFonts w:ascii="宋体" w:hAnsi="宋体"/>
          <w:color w:val="000000"/>
          <w:spacing w:val="6"/>
          <w:szCs w:val="21"/>
        </w:rPr>
      </w:pPr>
      <w:r>
        <w:rPr>
          <w:rFonts w:hint="eastAsia" w:ascii="宋体" w:hAnsi="宋体"/>
          <w:color w:val="000000"/>
          <w:spacing w:val="6"/>
          <w:szCs w:val="21"/>
        </w:rPr>
        <w:t xml:space="preserve">                 日  期：</w:t>
      </w:r>
      <w:r/>
    </w:p>
    <w:p>
      <w:pPr>
        <w:ind w:right="1560" w:firstLine="444"/>
        <w:jc w:val="right"/>
        <w:spacing w:line="580" w:lineRule="exact"/>
        <w:tabs>
          <w:tab w:val="left" w:pos="4860" w:leader="none"/>
        </w:tabs>
        <w:rPr>
          <w:rFonts w:ascii="宋体" w:hAnsi="宋体"/>
          <w:color w:val="000000"/>
          <w:spacing w:val="6"/>
          <w:szCs w:val="21"/>
        </w:rPr>
      </w:pPr>
      <w:r>
        <w:rPr>
          <w:rFonts w:ascii="宋体" w:hAnsi="宋体"/>
          <w:color w:val="000000"/>
          <w:spacing w:val="6"/>
          <w:szCs w:val="21"/>
        </w:rPr>
        <w:br w:type="page" w:clear="all"/>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关于促进残疾人就业政府采购政策的通知</w:t>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w:t>
      </w:r>
      <w:r>
        <w:rPr>
          <w:rFonts w:hint="eastAsia" w:ascii="宋体" w:hAnsi="宋体" w:cs="Arial"/>
          <w:color w:val="000000"/>
          <w:szCs w:val="21"/>
        </w:rPr>
        <w:t xml:space="preserve">〔</w:t>
      </w:r>
      <w:r>
        <w:rPr>
          <w:rFonts w:ascii="宋体" w:hAnsi="宋体" w:cs="Arial"/>
          <w:color w:val="000000"/>
          <w:szCs w:val="21"/>
        </w:rPr>
        <w:t xml:space="preserve">2017</w:t>
      </w:r>
      <w:r>
        <w:rPr>
          <w:rFonts w:hint="eastAsia" w:ascii="宋体" w:hAnsi="宋体" w:cs="Arial"/>
          <w:color w:val="000000"/>
          <w:szCs w:val="21"/>
        </w:rPr>
        <w:t xml:space="preserve">〕</w:t>
      </w:r>
      <w:r>
        <w:rPr>
          <w:rFonts w:ascii="宋体" w:hAnsi="宋体" w:cs="Arial"/>
          <w:color w:val="000000"/>
          <w:szCs w:val="21"/>
        </w:rPr>
        <w:t xml:space="preserve">141号</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2017年8月22日</w:t>
      </w:r>
      <w:r/>
    </w:p>
    <w:p>
      <w:pPr>
        <w:ind w:right="1560" w:firstLine="420"/>
        <w:jc w:val="right"/>
        <w:spacing w:line="580" w:lineRule="exact"/>
        <w:tabs>
          <w:tab w:val="left" w:pos="4860" w:leader="none"/>
        </w:tabs>
        <w:rPr>
          <w:rFonts w:ascii="宋体" w:hAnsi="宋体" w:cs="宋体"/>
          <w:color w:val="000000"/>
          <w:szCs w:val="21"/>
        </w:rPr>
      </w:pPr>
      <w:r>
        <w:rPr>
          <w:rFonts w:ascii="宋体" w:hAnsi="宋体" w:cs="宋体"/>
          <w:color w:val="000000"/>
          <w:szCs w:val="21"/>
        </w:rPr>
        <w:br w:type="page" w:clear="all"/>
      </w:r>
      <w:r/>
    </w:p>
    <w:p>
      <w:pPr>
        <w:pStyle w:val="723"/>
        <w:spacing w:line="416" w:lineRule="auto"/>
        <w:rPr>
          <w:rFonts w:ascii="宋体" w:hAnsi="宋体" w:eastAsia="宋体"/>
          <w:b w:val="0"/>
          <w:bCs w:val="0"/>
          <w:color w:val="000000"/>
        </w:rPr>
      </w:pPr>
      <w:r/>
      <w:bookmarkStart w:id="53" w:name="_Ref22898688"/>
      <w:r/>
      <w:bookmarkStart w:id="54" w:name="_Toc223187131"/>
      <w:r>
        <w:rPr>
          <w:rFonts w:hint="eastAsia" w:ascii="宋体" w:hAnsi="宋体" w:eastAsia="宋体"/>
          <w:b w:val="0"/>
          <w:bCs w:val="0"/>
          <w:color w:val="000000"/>
        </w:rPr>
        <w:t xml:space="preserve">10.偏离表（商务）：</w:t>
      </w:r>
      <w:bookmarkEnd w:id="51"/>
      <w:r/>
      <w:bookmarkEnd w:id="52"/>
      <w:r/>
      <w:bookmarkEnd w:id="53"/>
      <w:r/>
      <w:bookmarkEnd w:id="54"/>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项      目</w:t>
            </w:r>
            <w:r/>
          </w:p>
        </w:tc>
        <w:tc>
          <w:tcPr>
            <w:tcW w:w="2130"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p>
        </w:tc>
        <w:tc>
          <w:tcPr>
            <w:tcW w:w="1944"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p>
        </w:tc>
        <w:tc>
          <w:tcPr>
            <w:tcW w:w="2318"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p>
        </w:tc>
      </w:tr>
      <w:tr>
        <w:trPr/>
        <w:tc>
          <w:tcPr>
            <w:tcW w:w="2130"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工期（服务期）</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r>
        <w:trPr/>
        <w:tc>
          <w:tcPr>
            <w:tcW w:w="2130" w:type="dxa"/>
            <w:textDirection w:val="lrTb"/>
            <w:noWrap w:val="false"/>
          </w:tcPr>
          <w:p>
            <w:pPr>
              <w:pStyle w:val="918"/>
              <w:ind w:firstLine="0"/>
              <w:spacing w:line="360" w:lineRule="auto"/>
              <w:rPr>
                <w:rFonts w:ascii="宋体" w:hAnsi="宋体" w:eastAsia="宋体"/>
                <w:color w:val="000000"/>
              </w:rPr>
            </w:pPr>
            <w:r>
              <w:rPr>
                <w:rFonts w:hint="eastAsia" w:ascii="宋体" w:hAnsi="宋体" w:eastAsia="宋体"/>
                <w:color w:val="000000"/>
              </w:rPr>
              <w:t xml:space="preserve">响应时间</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r>
        <w:trPr/>
        <w:tc>
          <w:tcPr>
            <w:tcW w:w="2130" w:type="dxa"/>
            <w:textDirection w:val="lrTb"/>
            <w:noWrap w:val="false"/>
          </w:tcPr>
          <w:p>
            <w:pPr>
              <w:pStyle w:val="918"/>
              <w:ind w:firstLine="0"/>
              <w:spacing w:line="360" w:lineRule="auto"/>
              <w:rPr>
                <w:rFonts w:ascii="宋体" w:hAnsi="宋体" w:eastAsia="宋体"/>
                <w:color w:val="000000"/>
              </w:rPr>
            </w:pPr>
            <w:r>
              <w:rPr>
                <w:rFonts w:hint="eastAsia" w:ascii="宋体" w:hAnsi="宋体" w:eastAsia="宋体"/>
                <w:color w:val="000000"/>
              </w:rPr>
              <w:t xml:space="preserve">质保期（如有）</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r>
        <w:trPr/>
        <w:tc>
          <w:tcPr>
            <w:tcW w:w="2130" w:type="dxa"/>
            <w:textDirection w:val="lrTb"/>
            <w:noWrap w:val="false"/>
          </w:tcPr>
          <w:p>
            <w:pPr>
              <w:pStyle w:val="918"/>
              <w:ind w:firstLine="0"/>
              <w:spacing w:line="360" w:lineRule="auto"/>
              <w:rPr>
                <w:rFonts w:ascii="宋体" w:hAnsi="宋体" w:eastAsia="宋体"/>
                <w:color w:val="000000"/>
              </w:rPr>
            </w:pPr>
            <w:r>
              <w:rPr>
                <w:rFonts w:hint="eastAsia" w:ascii="宋体" w:hAnsi="宋体" w:eastAsia="宋体"/>
                <w:color w:val="000000"/>
              </w:rPr>
              <w:t xml:space="preserve">付款方式</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r>
        <w:trPr/>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bl>
    <w:p>
      <w:pPr>
        <w:pStyle w:val="918"/>
        <w:ind w:firstLine="0"/>
        <w:spacing w:line="360" w:lineRule="auto"/>
        <w:rPr>
          <w:rFonts w:ascii="宋体" w:hAnsi="宋体" w:eastAsia="宋体"/>
          <w:color w:val="000000"/>
        </w:rPr>
      </w:pPr>
      <w:r>
        <w:rPr>
          <w:rFonts w:hint="eastAsia" w:ascii="宋体" w:hAnsi="宋体" w:eastAsia="宋体"/>
          <w:color w:val="000000"/>
        </w:rPr>
        <w:t xml:space="preserve">投标人（单位盖章）：</w:t>
      </w:r>
      <w:r/>
    </w:p>
    <w:p>
      <w:pPr>
        <w:pStyle w:val="918"/>
        <w:ind w:firstLine="0"/>
        <w:spacing w:line="360" w:lineRule="auto"/>
        <w:rPr>
          <w:rFonts w:ascii="宋体" w:hAnsi="宋体" w:eastAsia="宋体"/>
          <w:color w:val="000000"/>
        </w:rPr>
      </w:pPr>
      <w:r>
        <w:rPr>
          <w:rFonts w:hint="eastAsia" w:ascii="宋体" w:hAnsi="宋体" w:eastAsia="宋体"/>
          <w:color w:val="000000"/>
        </w:rPr>
        <w:t xml:space="preserve">法定代表人或被授权人（签字或盖章）：                         年  月  日</w:t>
      </w:r>
      <w:r/>
    </w:p>
    <w:p>
      <w:pPr>
        <w:spacing w:line="280" w:lineRule="exact"/>
        <w:rPr>
          <w:rFonts w:ascii="Arial" w:hAnsi="Arial" w:cs="Arial"/>
          <w:color w:val="000000"/>
          <w:szCs w:val="21"/>
        </w:rPr>
      </w:pPr>
      <w:r>
        <w:rPr>
          <w:rFonts w:ascii="Arial" w:hAnsi="Arial" w:cs="Arial"/>
          <w:color w:val="000000"/>
          <w:szCs w:val="21"/>
        </w:rPr>
      </w:r>
      <w:r/>
    </w:p>
    <w:p>
      <w:pPr>
        <w:spacing w:line="280" w:lineRule="exact"/>
        <w:rPr>
          <w:rFonts w:ascii="宋体" w:hAnsi="宋体"/>
          <w:color w:val="000000"/>
          <w:sz w:val="24"/>
          <w:szCs w:val="20"/>
        </w:rPr>
      </w:pPr>
      <w:r>
        <w:rPr>
          <w:rFonts w:ascii="宋体" w:hAnsi="宋体"/>
          <w:color w:val="000000"/>
          <w:sz w:val="24"/>
          <w:szCs w:val="20"/>
        </w:rPr>
        <w:t xml:space="preserve">备注：付款负偏离者，不得中标。</w:t>
      </w:r>
      <w:r/>
    </w:p>
    <w:p>
      <w:pPr>
        <w:pStyle w:val="918"/>
        <w:ind w:firstLine="0"/>
        <w:spacing w:line="360" w:lineRule="auto"/>
        <w:rPr>
          <w:rFonts w:ascii="宋体" w:hAnsi="宋体" w:eastAsia="宋体"/>
          <w:color w:val="000000"/>
        </w:rPr>
      </w:pPr>
      <w:r>
        <w:rPr>
          <w:rFonts w:ascii="宋体" w:hAnsi="宋体" w:eastAsia="宋体"/>
          <w:color w:val="000000"/>
        </w:rPr>
      </w:r>
      <w:r/>
    </w:p>
    <w:p>
      <w:pPr>
        <w:pStyle w:val="723"/>
        <w:spacing w:line="416" w:lineRule="auto"/>
        <w:rPr>
          <w:rFonts w:ascii="宋体" w:hAnsi="宋体" w:eastAsia="宋体"/>
          <w:b w:val="0"/>
          <w:bCs w:val="0"/>
          <w:color w:val="000000"/>
        </w:rPr>
      </w:pPr>
      <w:r/>
      <w:bookmarkStart w:id="55" w:name="_Ref501489596"/>
      <w:r/>
      <w:bookmarkStart w:id="56" w:name="_Toc223187132"/>
      <w:r>
        <w:rPr>
          <w:rFonts w:hint="eastAsia" w:ascii="宋体" w:hAnsi="宋体" w:eastAsia="宋体"/>
          <w:b w:val="0"/>
          <w:bCs w:val="0"/>
          <w:color w:val="000000"/>
        </w:rPr>
        <w:t xml:space="preserve">11.偏离表（技术）：</w:t>
      </w:r>
      <w:bookmarkEnd w:id="55"/>
      <w:r/>
      <w:bookmarkEnd w:id="56"/>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项      目</w:t>
            </w:r>
            <w:r/>
          </w:p>
        </w:tc>
        <w:tc>
          <w:tcPr>
            <w:tcW w:w="2130"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p>
        </w:tc>
        <w:tc>
          <w:tcPr>
            <w:tcW w:w="1944"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p>
        </w:tc>
        <w:tc>
          <w:tcPr>
            <w:tcW w:w="2318"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p>
        </w:tc>
      </w:tr>
      <w:tr>
        <w:trPr/>
        <w:tc>
          <w:tcPr>
            <w:tcW w:w="2130" w:type="dxa"/>
            <w:textDirection w:val="lrTb"/>
            <w:noWrap w:val="false"/>
          </w:tcPr>
          <w:p>
            <w:pPr>
              <w:pStyle w:val="918"/>
              <w:ind w:firstLine="0"/>
              <w:jc w:val="center"/>
              <w:spacing w:line="360" w:lineRule="auto"/>
              <w:rPr>
                <w:rFonts w:ascii="宋体" w:hAnsi="宋体" w:eastAsia="宋体"/>
                <w:color w:val="000000"/>
              </w:rPr>
            </w:pPr>
            <w:r>
              <w:rPr>
                <w:rFonts w:hint="eastAsia" w:ascii="宋体" w:hAnsi="宋体" w:eastAsia="宋体"/>
                <w:color w:val="000000"/>
              </w:rPr>
              <w:t xml:space="preserve">标的物</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r>
        <w:trPr/>
        <w:tc>
          <w:tcPr>
            <w:tcW w:w="2130" w:type="dxa"/>
            <w:textDirection w:val="lrTb"/>
            <w:noWrap w:val="false"/>
          </w:tcPr>
          <w:p>
            <w:pPr>
              <w:pStyle w:val="918"/>
              <w:ind w:firstLine="0"/>
              <w:spacing w:line="360" w:lineRule="auto"/>
              <w:rPr>
                <w:rFonts w:ascii="宋体" w:hAnsi="宋体" w:eastAsia="宋体"/>
                <w:color w:val="000000"/>
              </w:rPr>
            </w:pPr>
            <w:r>
              <w:rPr>
                <w:rFonts w:hint="eastAsia" w:ascii="宋体" w:hAnsi="宋体" w:eastAsia="宋体"/>
                <w:color w:val="000000"/>
              </w:rPr>
              <w:t xml:space="preserve">…………</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r>
        <w:trPr/>
        <w:tc>
          <w:tcPr>
            <w:tcW w:w="2130" w:type="dxa"/>
            <w:textDirection w:val="lrTb"/>
            <w:noWrap w:val="false"/>
          </w:tcPr>
          <w:p>
            <w:pPr>
              <w:pStyle w:val="918"/>
              <w:ind w:firstLine="0"/>
              <w:spacing w:line="360" w:lineRule="auto"/>
              <w:rPr>
                <w:rFonts w:ascii="宋体" w:hAnsi="宋体" w:eastAsia="宋体"/>
                <w:color w:val="000000"/>
              </w:rPr>
            </w:pPr>
            <w:r>
              <w:rPr>
                <w:rFonts w:hint="eastAsia" w:ascii="宋体" w:hAnsi="宋体" w:eastAsia="宋体"/>
                <w:color w:val="000000"/>
              </w:rPr>
              <w:t xml:space="preserve">…………</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r>
        <w:trPr/>
        <w:tc>
          <w:tcPr>
            <w:tcW w:w="2130" w:type="dxa"/>
            <w:textDirection w:val="lrTb"/>
            <w:noWrap w:val="false"/>
          </w:tcPr>
          <w:p>
            <w:pPr>
              <w:pStyle w:val="918"/>
              <w:ind w:firstLine="0"/>
              <w:spacing w:line="360" w:lineRule="auto"/>
              <w:rPr>
                <w:rFonts w:ascii="宋体" w:hAnsi="宋体" w:eastAsia="宋体"/>
                <w:color w:val="000000"/>
              </w:rPr>
            </w:pPr>
            <w:r>
              <w:rPr>
                <w:rFonts w:hint="eastAsia" w:ascii="宋体" w:hAnsi="宋体" w:eastAsia="宋体"/>
                <w:color w:val="000000"/>
              </w:rPr>
              <w:t xml:space="preserve">…………（根据采购内容自行列明）</w:t>
            </w:r>
            <w:r/>
          </w:p>
        </w:tc>
        <w:tc>
          <w:tcPr>
            <w:tcW w:w="2130"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1944"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c>
          <w:tcPr>
            <w:tcW w:w="2318" w:type="dxa"/>
            <w:textDirection w:val="lrTb"/>
            <w:noWrap w:val="false"/>
          </w:tcPr>
          <w:p>
            <w:pPr>
              <w:pStyle w:val="918"/>
              <w:ind w:firstLine="0"/>
              <w:spacing w:line="360" w:lineRule="auto"/>
              <w:rPr>
                <w:rFonts w:ascii="宋体" w:hAnsi="宋体" w:eastAsia="宋体"/>
                <w:color w:val="000000"/>
              </w:rPr>
            </w:pPr>
            <w:r>
              <w:rPr>
                <w:rFonts w:ascii="宋体" w:hAnsi="宋体" w:eastAsia="宋体"/>
                <w:color w:val="000000"/>
              </w:rPr>
            </w:r>
            <w:r/>
          </w:p>
        </w:tc>
      </w:tr>
    </w:tbl>
    <w:p>
      <w:pPr>
        <w:pStyle w:val="918"/>
        <w:ind w:firstLine="0"/>
        <w:spacing w:line="360" w:lineRule="auto"/>
        <w:rPr>
          <w:rFonts w:ascii="宋体" w:hAnsi="宋体" w:eastAsia="宋体"/>
          <w:color w:val="000000"/>
        </w:rPr>
      </w:pPr>
      <w:r>
        <w:rPr>
          <w:rFonts w:hint="eastAsia" w:ascii="宋体" w:hAnsi="宋体" w:eastAsia="宋体"/>
          <w:color w:val="000000"/>
        </w:rPr>
        <w:t xml:space="preserve">投标人（单位盖章）：</w:t>
      </w:r>
      <w:r/>
    </w:p>
    <w:p>
      <w:pPr>
        <w:pStyle w:val="918"/>
        <w:ind w:firstLine="0"/>
        <w:spacing w:line="360" w:lineRule="auto"/>
        <w:rPr>
          <w:rFonts w:ascii="宋体" w:hAnsi="宋体" w:eastAsia="宋体"/>
          <w:color w:val="000000"/>
        </w:rPr>
      </w:pPr>
      <w:r>
        <w:rPr>
          <w:rFonts w:hint="eastAsia" w:ascii="宋体" w:hAnsi="宋体" w:eastAsia="宋体"/>
          <w:color w:val="000000"/>
        </w:rPr>
        <w:t xml:space="preserve">法定代表人或被授权人（签字或盖章）：                         年  月  日</w:t>
      </w:r>
      <w:r/>
    </w:p>
    <w:p>
      <w:pPr>
        <w:spacing w:line="280" w:lineRule="exact"/>
        <w:rPr>
          <w:rFonts w:ascii="宋体" w:hAnsi="宋体"/>
          <w:color w:val="000000"/>
          <w:sz w:val="24"/>
          <w:szCs w:val="20"/>
        </w:rPr>
      </w:pPr>
      <w:r>
        <w:rPr>
          <w:rFonts w:ascii="宋体" w:hAnsi="宋体"/>
          <w:color w:val="000000"/>
          <w:sz w:val="24"/>
          <w:szCs w:val="20"/>
        </w:rPr>
      </w:r>
      <w:r/>
    </w:p>
    <w:p>
      <w:pPr>
        <w:spacing w:line="280" w:lineRule="exact"/>
        <w:rPr>
          <w:rFonts w:ascii="宋体" w:hAnsi="宋体"/>
          <w:color w:val="000000"/>
          <w:sz w:val="24"/>
          <w:szCs w:val="20"/>
        </w:rPr>
      </w:pPr>
      <w:r>
        <w:rPr>
          <w:rFonts w:ascii="宋体" w:hAnsi="宋体"/>
          <w:color w:val="000000"/>
          <w:sz w:val="24"/>
          <w:szCs w:val="20"/>
        </w:rPr>
        <w:t xml:space="preserve">注：如无特殊注明，只需注明有偏离部分，全无偏离的，注明无偏离即可。</w:t>
      </w:r>
      <w:r/>
    </w:p>
    <w:p>
      <w:pPr>
        <w:pStyle w:val="918"/>
        <w:ind w:firstLine="0"/>
        <w:spacing w:line="360" w:lineRule="auto"/>
        <w:rPr>
          <w:color w:val="000000"/>
        </w:rPr>
      </w:pPr>
      <w:r>
        <w:rPr>
          <w:color w:val="000000"/>
        </w:rPr>
        <w:br w:type="page" w:clear="all"/>
      </w:r>
      <w:bookmarkStart w:id="57" w:name="_Ref501489748"/>
      <w:r/>
      <w:r/>
    </w:p>
    <w:p>
      <w:pPr>
        <w:pStyle w:val="723"/>
        <w:spacing w:line="416" w:lineRule="auto"/>
        <w:rPr>
          <w:rFonts w:ascii="宋体" w:hAnsi="宋体" w:eastAsia="宋体"/>
          <w:b w:val="0"/>
          <w:bCs w:val="0"/>
          <w:color w:val="000000"/>
        </w:rPr>
      </w:pPr>
      <w:r/>
      <w:bookmarkStart w:id="58" w:name="_Ref79412931"/>
      <w:r/>
      <w:bookmarkStart w:id="59" w:name="_Toc223187133"/>
      <w:r/>
      <w:bookmarkEnd w:id="57"/>
      <w:r>
        <w:rPr>
          <w:rFonts w:hint="eastAsia" w:ascii="宋体" w:hAnsi="宋体" w:eastAsia="宋体"/>
          <w:b w:val="0"/>
          <w:bCs w:val="0"/>
          <w:color w:val="000000"/>
        </w:rPr>
        <w:t xml:space="preserve">12.</w:t>
      </w:r>
      <w:r>
        <w:rPr>
          <w:rFonts w:ascii="宋体" w:hAnsi="宋体" w:eastAsia="宋体"/>
          <w:b w:val="0"/>
          <w:bCs w:val="0"/>
          <w:color w:val="000000"/>
        </w:rPr>
        <w:t xml:space="preserve">投标单位情况表</w:t>
      </w:r>
      <w:bookmarkEnd w:id="58"/>
      <w:r/>
      <w:bookmarkEnd w:id="59"/>
      <w:r/>
      <w:r/>
    </w:p>
    <w:p>
      <w:pPr>
        <w:pStyle w:val="918"/>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投标单位情况表</w:t>
      </w:r>
      <w:r/>
    </w:p>
    <w:p>
      <w:pPr>
        <w:pStyle w:val="918"/>
        <w:rPr>
          <w:rFonts w:ascii="宋体" w:hAnsi="宋体" w:eastAsia="宋体"/>
          <w:color w:val="000000"/>
        </w:rPr>
      </w:pPr>
      <w:r>
        <w:rPr>
          <w:rFonts w:hint="eastAsia" w:ascii="宋体" w:hAnsi="宋体" w:eastAsia="宋体"/>
          <w:color w:val="000000"/>
        </w:rPr>
        <w:t xml:space="preserve">单位名称（盖章）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000" w:firstRow="0" w:lastRow="0" w:firstColumn="0" w:lastColumn="0" w:noHBand="0" w:noVBand="0"/>
      </w:tblPr>
      <w:tblGrid>
        <w:gridCol w:w="650"/>
        <w:gridCol w:w="1811"/>
        <w:gridCol w:w="634"/>
        <w:gridCol w:w="1416"/>
        <w:gridCol w:w="487"/>
        <w:gridCol w:w="802"/>
        <w:gridCol w:w="778"/>
        <w:gridCol w:w="196"/>
        <w:gridCol w:w="2568"/>
      </w:tblGrid>
      <w:tr>
        <w:trPr>
          <w:jc w:val="center"/>
          <w:trHeight w:val="645"/>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bookmarkStart w:id="60" w:name="_Ref79412935"/>
            <w:r>
              <w:rPr>
                <w:rFonts w:ascii="宋体" w:hAnsi="宋体" w:eastAsia="宋体"/>
                <w:sz w:val="21"/>
                <w:szCs w:val="21"/>
              </w:rPr>
              <w:t xml:space="preserve">1</w:t>
            </w:r>
            <w:r/>
          </w:p>
        </w:tc>
        <w:tc>
          <w:tcPr>
            <w:tcBorders>
              <w:right w:val="single" w:color="000000" w:sz="4" w:space="0"/>
            </w:tcBorders>
            <w:tcW w:w="1811" w:type="dxa"/>
            <w:vAlign w:val="center"/>
            <w:textDirection w:val="lrTb"/>
            <w:noWrap w:val="false"/>
          </w:tcPr>
          <w:p>
            <w:pPr>
              <w:pStyle w:val="1289"/>
              <w:ind w:firstLine="25"/>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000000" w:sz="4" w:space="0"/>
            </w:tcBorders>
            <w:tcW w:w="2537" w:type="dxa"/>
            <w:vAlign w:val="center"/>
            <w:textDirection w:val="lrTb"/>
            <w:noWrap w:val="false"/>
          </w:tcPr>
          <w:p>
            <w:pPr>
              <w:pStyle w:val="1289"/>
              <w:ind w:firstLine="422"/>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289"/>
              <w:ind w:firstLine="213"/>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11" w:type="dxa"/>
            <w:vAlign w:val="center"/>
            <w:textDirection w:val="lrTb"/>
            <w:noWrap w:val="false"/>
          </w:tcPr>
          <w:p>
            <w:pPr>
              <w:pStyle w:val="1289"/>
              <w:ind w:firstLine="25"/>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6881" w:type="dxa"/>
            <w:vAlign w:val="center"/>
            <w:textDirection w:val="lrTb"/>
            <w:noWrap w:val="false"/>
          </w:tcPr>
          <w:p>
            <w:pPr>
              <w:pStyle w:val="1289"/>
              <w:ind w:firstLine="422"/>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11" w:type="dxa"/>
            <w:vAlign w:val="center"/>
            <w:textDirection w:val="lrTb"/>
            <w:noWrap w:val="false"/>
          </w:tcPr>
          <w:p>
            <w:pPr>
              <w:pStyle w:val="1289"/>
              <w:ind w:firstLine="25"/>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6881"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11" w:type="dxa"/>
            <w:vAlign w:val="center"/>
            <w:textDirection w:val="lrTb"/>
            <w:noWrap w:val="false"/>
          </w:tcPr>
          <w:p>
            <w:pPr>
              <w:pStyle w:val="1289"/>
              <w:ind w:firstLine="25"/>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050"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289"/>
              <w:ind w:firstLine="422"/>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11" w:type="dxa"/>
            <w:vAlign w:val="center"/>
            <w:textDirection w:val="lrTb"/>
            <w:noWrap w:val="false"/>
          </w:tcPr>
          <w:p>
            <w:pPr>
              <w:pStyle w:val="1289"/>
              <w:ind w:firstLine="25"/>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050"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289"/>
              <w:ind w:firstLine="422"/>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1289"/>
              <w:jc w:val="both"/>
              <w:spacing w:line="300" w:lineRule="auto"/>
              <w:rPr>
                <w:rFonts w:ascii="宋体" w:hAnsi="宋体" w:eastAsia="宋体"/>
                <w:b/>
                <w:sz w:val="21"/>
                <w:szCs w:val="21"/>
              </w:rPr>
            </w:pPr>
            <w:r>
              <w:rPr>
                <w:rFonts w:ascii="宋体" w:hAnsi="宋体" w:eastAsia="宋体"/>
                <w:b/>
                <w:sz w:val="21"/>
                <w:szCs w:val="21"/>
              </w:rPr>
            </w:r>
            <w:r/>
          </w:p>
        </w:tc>
      </w:tr>
      <w:tr>
        <w:trPr>
          <w:jc w:val="center"/>
          <w:trHeight w:val="645"/>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11" w:type="dxa"/>
            <w:vAlign w:val="center"/>
            <w:textDirection w:val="lrTb"/>
            <w:noWrap w:val="false"/>
          </w:tcPr>
          <w:p>
            <w:pPr>
              <w:ind w:firstLine="25"/>
              <w:rPr>
                <w:szCs w:val="21"/>
              </w:rPr>
            </w:pPr>
            <w:r>
              <w:rPr>
                <w:rFonts w:hint="eastAsia"/>
                <w:szCs w:val="21"/>
              </w:rPr>
              <w:t xml:space="preserve">单位从业人员数量</w:t>
            </w:r>
            <w:r/>
          </w:p>
        </w:tc>
        <w:tc>
          <w:tcPr>
            <w:gridSpan w:val="2"/>
            <w:tcBorders>
              <w:left w:val="single" w:color="000000" w:sz="4" w:space="0"/>
            </w:tcBorders>
            <w:tcW w:w="2050"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263" w:type="dxa"/>
            <w:vAlign w:val="center"/>
            <w:textDirection w:val="lrTb"/>
            <w:noWrap w:val="false"/>
          </w:tcPr>
          <w:p>
            <w:pPr>
              <w:pStyle w:val="1289"/>
              <w:ind w:hanging="8"/>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568" w:type="dxa"/>
            <w:vAlign w:val="center"/>
            <w:textDirection w:val="lrTb"/>
            <w:noWrap w:val="false"/>
          </w:tcPr>
          <w:p>
            <w:pPr>
              <w:pStyle w:val="1289"/>
              <w:ind w:firstLine="105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r>
            <w:r/>
          </w:p>
        </w:tc>
        <w:tc>
          <w:tcPr>
            <w:tcBorders>
              <w:right w:val="single" w:color="000000" w:sz="4" w:space="0"/>
            </w:tcBorders>
            <w:tcW w:w="1811" w:type="dxa"/>
            <w:vAlign w:val="center"/>
            <w:textDirection w:val="lrTb"/>
            <w:noWrap w:val="false"/>
          </w:tcPr>
          <w:p>
            <w:pPr>
              <w:ind w:firstLine="25"/>
              <w:rPr>
                <w:szCs w:val="21"/>
              </w:rPr>
            </w:pPr>
            <w:r>
              <w:rPr>
                <w:szCs w:val="21"/>
              </w:rPr>
            </w:r>
            <w:r/>
          </w:p>
        </w:tc>
        <w:tc>
          <w:tcPr>
            <w:gridSpan w:val="2"/>
            <w:tcBorders>
              <w:left w:val="single" w:color="000000" w:sz="4" w:space="0"/>
            </w:tcBorders>
            <w:tcW w:w="2050"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c>
          <w:tcPr>
            <w:gridSpan w:val="4"/>
            <w:tcBorders>
              <w:right w:val="single" w:color="000000" w:sz="4" w:space="0"/>
            </w:tcBorders>
            <w:tcW w:w="2263"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c>
          <w:tcPr>
            <w:tcBorders>
              <w:left w:val="single" w:color="000000" w:sz="4" w:space="0"/>
            </w:tcBorders>
            <w:tcW w:w="2568" w:type="dxa"/>
            <w:vAlign w:val="center"/>
            <w:textDirection w:val="lrTb"/>
            <w:noWrap w:val="false"/>
          </w:tcPr>
          <w:p>
            <w:pPr>
              <w:pStyle w:val="1289"/>
              <w:ind w:firstLine="105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767"/>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8"/>
            <w:tcW w:w="8692"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289"/>
              <w:ind w:firstLine="422"/>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289"/>
              <w:ind w:firstLine="422"/>
              <w:jc w:val="both"/>
              <w:spacing w:line="300" w:lineRule="auto"/>
              <w:rPr>
                <w:rFonts w:ascii="宋体" w:hAnsi="宋体" w:eastAsia="宋体"/>
                <w:sz w:val="21"/>
                <w:szCs w:val="21"/>
              </w:rPr>
            </w:pPr>
            <w:r>
              <w:rPr>
                <w:rFonts w:ascii="宋体" w:hAnsi="宋体" w:eastAsia="宋体"/>
                <w:sz w:val="21"/>
                <w:szCs w:val="21"/>
              </w:rPr>
              <w:t xml:space="preserve">2、____________________________________</w:t>
            </w:r>
            <w:r/>
          </w:p>
          <w:p>
            <w:pPr>
              <w:pStyle w:val="1289"/>
              <w:ind w:firstLine="422"/>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tc>
      </w:tr>
      <w:tr>
        <w:trPr>
          <w:jc w:val="center"/>
          <w:trHeight w:val="932"/>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2"/>
            <w:tcW w:w="2445" w:type="dxa"/>
            <w:textDirection w:val="lrTb"/>
            <w:noWrap w:val="false"/>
          </w:tcPr>
          <w:p>
            <w:pPr>
              <w:pStyle w:val="1289"/>
              <w:ind w:firstLine="25"/>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2"/>
            <w:tcW w:w="2445" w:type="dxa"/>
            <w:textDirection w:val="lrTb"/>
            <w:noWrap w:val="false"/>
          </w:tcPr>
          <w:p>
            <w:pPr>
              <w:pStyle w:val="1289"/>
              <w:ind w:firstLine="25"/>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r>
            <w:r/>
          </w:p>
        </w:tc>
      </w:tr>
      <w:tr>
        <w:trPr>
          <w:jc w:val="center"/>
          <w:trHeight w:val="1008"/>
        </w:trPr>
        <w:tc>
          <w:tcPr>
            <w:tcW w:w="650" w:type="dxa"/>
            <w:vAlign w:val="center"/>
            <w:textDirection w:val="lrTb"/>
            <w:noWrap w:val="false"/>
          </w:tcPr>
          <w:p>
            <w:pPr>
              <w:pStyle w:val="1289"/>
              <w:ind w:firstLine="25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8"/>
            <w:tcW w:w="8692" w:type="dxa"/>
            <w:vAlign w:val="center"/>
            <w:textDirection w:val="lrTb"/>
            <w:noWrap w:val="false"/>
          </w:tcPr>
          <w:p>
            <w:pPr>
              <w:pStyle w:val="1289"/>
              <w:ind w:firstLine="422"/>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723"/>
        <w:spacing w:line="416" w:lineRule="auto"/>
        <w:rPr>
          <w:b w:val="0"/>
          <w:bCs w:val="0"/>
          <w:color w:val="000000"/>
        </w:rPr>
      </w:pPr>
      <w:r>
        <w:rPr>
          <w:b w:val="0"/>
          <w:bCs w:val="0"/>
          <w:color w:val="000000"/>
        </w:rPr>
        <w:br w:type="page" w:clear="all"/>
      </w:r>
      <w:bookmarkStart w:id="61" w:name="_Toc223187134"/>
      <w:r>
        <w:rPr>
          <w:rFonts w:hint="eastAsia" w:ascii="宋体" w:hAnsi="宋体" w:eastAsia="宋体"/>
          <w:b w:val="0"/>
          <w:bCs w:val="0"/>
          <w:color w:val="000000"/>
        </w:rPr>
        <w:t xml:space="preserve">13.</w:t>
      </w:r>
      <w:r>
        <w:rPr>
          <w:rFonts w:ascii="宋体" w:hAnsi="宋体" w:eastAsia="宋体"/>
          <w:b w:val="0"/>
          <w:bCs w:val="0"/>
          <w:color w:val="000000"/>
        </w:rPr>
        <w:t xml:space="preserve">远程参与开标会议诚信承诺书</w:t>
      </w:r>
      <w:bookmarkEnd w:id="60"/>
      <w:r/>
      <w:bookmarkEnd w:id="61"/>
      <w:r/>
      <w:r/>
    </w:p>
    <w:p>
      <w:pPr>
        <w:ind w:firstLine="420"/>
        <w:jc w:val="center"/>
        <w:spacing w:line="360" w:lineRule="auto"/>
        <w:rPr>
          <w:rFonts w:ascii="宋体" w:hAnsi="宋体"/>
          <w:color w:val="000000"/>
          <w:szCs w:val="21"/>
          <w:lang w:val="zh-CN"/>
        </w:rPr>
      </w:pPr>
      <w:r>
        <w:rPr>
          <w:rFonts w:ascii="宋体" w:hAnsi="宋体"/>
          <w:color w:val="000000"/>
          <w:szCs w:val="21"/>
          <w:lang w:val="zh-CN"/>
        </w:rPr>
        <w:t xml:space="preserve">远程参与开标会议诚信承诺书</w:t>
      </w:r>
      <w:r/>
    </w:p>
    <w:p>
      <w:pPr>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p>
    <w:p>
      <w:pPr>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p>
    <w:p>
      <w:pPr>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p>
    <w:p>
      <w:pPr>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p>
    <w:p>
      <w:pPr>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p>
    <w:p>
      <w:pPr>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p>
    <w:p>
      <w:pPr>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p>
    <w:p>
      <w:pPr>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p>
    <w:p>
      <w:pPr>
        <w:ind w:firstLine="420"/>
        <w:spacing w:line="360" w:lineRule="auto"/>
        <w:rPr>
          <w:rFonts w:ascii="宋体" w:hAnsi="宋体"/>
          <w:color w:val="000000"/>
          <w:szCs w:val="21"/>
        </w:rPr>
      </w:pPr>
      <w:r>
        <w:rPr>
          <w:rFonts w:ascii="宋体" w:hAnsi="宋体"/>
          <w:color w:val="000000"/>
          <w:szCs w:val="21"/>
        </w:rPr>
        <w:t xml:space="preserve">承诺单位(盖章):</w:t>
      </w:r>
      <w:r/>
    </w:p>
    <w:p>
      <w:pPr>
        <w:ind w:firstLine="420"/>
        <w:spacing w:line="360" w:lineRule="auto"/>
        <w:rPr>
          <w:rFonts w:ascii="宋体" w:hAnsi="宋体"/>
          <w:color w:val="000000"/>
          <w:szCs w:val="21"/>
        </w:rPr>
      </w:pPr>
      <w:r>
        <w:rPr>
          <w:rFonts w:ascii="宋体" w:hAnsi="宋体"/>
          <w:color w:val="000000"/>
          <w:szCs w:val="21"/>
        </w:rPr>
        <w:t xml:space="preserve">法定代表人(签名):</w:t>
      </w:r>
      <w:r/>
    </w:p>
    <w:p>
      <w:pPr>
        <w:ind w:firstLine="420"/>
        <w:spacing w:line="360" w:lineRule="auto"/>
        <w:rPr>
          <w:rFonts w:ascii="宋体" w:hAnsi="宋体"/>
          <w:color w:val="000000"/>
          <w:szCs w:val="21"/>
        </w:rPr>
      </w:pPr>
      <w:r>
        <w:rPr>
          <w:rFonts w:ascii="宋体" w:hAnsi="宋体"/>
          <w:color w:val="000000"/>
          <w:szCs w:val="21"/>
        </w:rPr>
        <w:t xml:space="preserve">授权委托人(签名):</w:t>
      </w:r>
      <w:r/>
    </w:p>
    <w:p>
      <w:pPr>
        <w:ind w:firstLine="420"/>
        <w:spacing w:line="360" w:lineRule="auto"/>
        <w:rPr>
          <w:rFonts w:ascii="宋体" w:hAnsi="宋体"/>
          <w:color w:val="000000"/>
          <w:szCs w:val="21"/>
        </w:rPr>
      </w:pPr>
      <w:r>
        <w:rPr>
          <w:rFonts w:hint="eastAsia" w:ascii="宋体" w:hAnsi="宋体"/>
          <w:color w:val="000000"/>
          <w:szCs w:val="21"/>
        </w:rPr>
        <w:t xml:space="preserve">日期：   年  月  日</w:t>
      </w:r>
      <w:r/>
    </w:p>
    <w:p>
      <w:pPr>
        <w:jc w:val="left"/>
        <w:widowControl/>
        <w:rPr>
          <w:rFonts w:ascii="宋体" w:hAnsi="宋体"/>
          <w:color w:val="000000"/>
          <w:sz w:val="32"/>
          <w:szCs w:val="32"/>
        </w:rPr>
      </w:pPr>
      <w:r/>
      <w:bookmarkStart w:id="62" w:name="_Toc223187135"/>
      <w:r>
        <w:rPr>
          <w:b/>
          <w:bCs/>
          <w:color w:val="000000"/>
        </w:rPr>
        <w:br w:type="page" w:clear="all"/>
      </w:r>
      <w:r/>
    </w:p>
    <w:p>
      <w:pPr>
        <w:pStyle w:val="753"/>
        <w:rPr>
          <w:b w:val="0"/>
          <w:bCs w:val="0"/>
          <w:color w:val="000000"/>
          <w:szCs w:val="21"/>
        </w:rPr>
      </w:pPr>
      <w:r>
        <w:rPr>
          <w:rFonts w:hint="eastAsia"/>
          <w:b w:val="0"/>
          <w:bCs w:val="0"/>
          <w:color w:val="000000"/>
        </w:rPr>
        <w:t xml:space="preserve">第四章  招标书</w:t>
      </w:r>
      <w:bookmarkEnd w:id="62"/>
      <w:r/>
      <w:r/>
    </w:p>
    <w:p>
      <w:pPr>
        <w:ind w:firstLine="420"/>
        <w:spacing w:line="360" w:lineRule="auto"/>
        <w:rPr>
          <w:rFonts w:ascii="宋体" w:hAnsi="宋体"/>
          <w:color w:val="000000"/>
          <w:szCs w:val="21"/>
        </w:rPr>
      </w:pPr>
      <w:r/>
      <w:bookmarkStart w:id="63" w:name="_Toc339548794"/>
      <w:r/>
      <w:bookmarkStart w:id="64" w:name="_Toc266088666"/>
      <w:r>
        <w:rPr>
          <w:rFonts w:hint="eastAsia" w:ascii="宋体" w:hAnsi="宋体"/>
          <w:color w:val="000000"/>
          <w:szCs w:val="21"/>
        </w:rPr>
        <w:t xml:space="preserve">受江苏昆山经济技术开发区管理委员会（昆山经济技术开发区安全生产监督管理和环境保护局）的委托，苏州忠胜杰工程造价咨询有限公司作为招标代理人，为采购单位拟采购的昆山开发区智慧消防服务中心进行国内公开招标。</w:t>
      </w:r>
      <w:r/>
    </w:p>
    <w:p>
      <w:pPr>
        <w:ind w:firstLine="420"/>
        <w:spacing w:line="360" w:lineRule="auto"/>
        <w:rPr>
          <w:rFonts w:ascii="宋体" w:hAnsi="宋体"/>
          <w:color w:val="000000"/>
          <w:szCs w:val="21"/>
        </w:rPr>
      </w:pPr>
      <w:r/>
      <w:bookmarkStart w:id="65" w:name="_Toc495915053"/>
      <w:r/>
      <w:bookmarkStart w:id="66" w:name="_Toc495914990"/>
      <w:r/>
      <w:bookmarkEnd w:id="63"/>
      <w:r/>
      <w:bookmarkEnd w:id="64"/>
      <w:r>
        <w:rPr>
          <w:rFonts w:hint="eastAsia" w:ascii="宋体" w:hAnsi="宋体"/>
          <w:color w:val="000000"/>
          <w:szCs w:val="21"/>
        </w:rPr>
        <w:t xml:space="preserve">一、项目编号：JSZC-320583-SZSJ-G2026-0001号</w:t>
      </w:r>
      <w:r/>
    </w:p>
    <w:p>
      <w:pPr>
        <w:ind w:firstLine="420"/>
        <w:jc w:val="left"/>
        <w:spacing w:line="400" w:lineRule="exact"/>
        <w:rPr>
          <w:rFonts w:ascii="宋体" w:hAnsi="宋体"/>
          <w:color w:val="000000"/>
          <w:szCs w:val="21"/>
        </w:rPr>
      </w:pPr>
      <w:r/>
      <w:bookmarkStart w:id="67" w:name="_Toc475023243"/>
      <w:r/>
      <w:bookmarkStart w:id="68" w:name="_Toc328386624"/>
      <w:r/>
      <w:bookmarkStart w:id="69" w:name="_Toc71721073"/>
      <w:r>
        <w:rPr>
          <w:rFonts w:ascii="Arial" w:hAnsi="Arial" w:cs="Arial"/>
          <w:b/>
          <w:color w:val="000000"/>
          <w:szCs w:val="21"/>
        </w:rPr>
        <w:t xml:space="preserve">二、采购内容：</w:t>
      </w:r>
      <w:r>
        <w:rPr>
          <w:rFonts w:ascii="Arial" w:hAnsi="Arial" w:cs="Arial"/>
          <w:bCs/>
          <w:color w:val="000000"/>
          <w:szCs w:val="21"/>
        </w:rPr>
        <w:t xml:space="preserve">委托第</w:t>
      </w:r>
      <w:r>
        <w:rPr>
          <w:rFonts w:ascii="宋体" w:hAnsi="宋体"/>
          <w:color w:val="000000"/>
          <w:szCs w:val="21"/>
        </w:rPr>
        <w:t xml:space="preserve">三方机构开展</w:t>
      </w:r>
      <w:r>
        <w:rPr>
          <w:rFonts w:hint="eastAsia" w:ascii="宋体" w:hAnsi="宋体"/>
          <w:color w:val="000000"/>
          <w:szCs w:val="21"/>
        </w:rPr>
        <w:t xml:space="preserve">昆山开发区智慧消防服务中心</w:t>
      </w:r>
      <w:r/>
    </w:p>
    <w:p>
      <w:pPr>
        <w:ind w:firstLine="420"/>
        <w:jc w:val="left"/>
        <w:spacing w:line="400" w:lineRule="exact"/>
        <w:rPr>
          <w:rFonts w:ascii="Arial" w:hAnsi="Arial" w:cs="Arial"/>
          <w:b/>
          <w:color w:val="000000"/>
        </w:rPr>
      </w:pPr>
      <w:r>
        <w:rPr>
          <w:rFonts w:ascii="Arial" w:hAnsi="Arial" w:cs="Arial"/>
          <w:b/>
          <w:color w:val="000000"/>
        </w:rPr>
        <w:t xml:space="preserve">三、</w:t>
      </w:r>
      <w:r>
        <w:rPr>
          <w:rFonts w:hint="eastAsia" w:ascii="Arial" w:hAnsi="Arial" w:cs="Arial"/>
          <w:b/>
          <w:color w:val="000000"/>
        </w:rPr>
        <w:t xml:space="preserve">服务期限</w:t>
      </w:r>
      <w:r>
        <w:rPr>
          <w:rFonts w:ascii="Arial" w:hAnsi="Arial" w:cs="Arial"/>
          <w:b/>
          <w:color w:val="000000"/>
        </w:rPr>
        <w:t xml:space="preserve">：</w:t>
      </w:r>
      <w:r>
        <w:rPr>
          <w:rFonts w:hint="eastAsia" w:ascii="Arial" w:hAnsi="Arial" w:cs="Arial"/>
          <w:bCs/>
          <w:color w:val="000000"/>
          <w:szCs w:val="21"/>
        </w:rPr>
        <w:t xml:space="preserve">3</w:t>
      </w:r>
      <w:r>
        <w:rPr>
          <w:rFonts w:hint="eastAsia" w:ascii="Arial" w:hAnsi="Arial" w:cs="Arial"/>
          <w:bCs/>
          <w:color w:val="000000"/>
          <w:szCs w:val="21"/>
        </w:rPr>
        <w:t xml:space="preserve">年</w:t>
      </w:r>
      <w:r/>
    </w:p>
    <w:p>
      <w:pPr>
        <w:ind w:firstLine="420"/>
        <w:jc w:val="left"/>
        <w:spacing w:line="400" w:lineRule="exact"/>
        <w:rPr>
          <w:rFonts w:ascii="Arial" w:hAnsi="Arial" w:cs="Arial"/>
          <w:b/>
          <w:color w:val="000000"/>
        </w:rPr>
      </w:pPr>
      <w:r>
        <w:rPr>
          <w:rFonts w:hint="eastAsia" w:ascii="Arial" w:hAnsi="Arial" w:cs="Arial"/>
          <w:b/>
          <w:color w:val="000000"/>
        </w:rPr>
        <w:t xml:space="preserve">四、</w:t>
      </w:r>
      <w:r>
        <w:rPr>
          <w:rFonts w:hint="eastAsia" w:ascii="Arial" w:hAnsi="Arial" w:cs="Arial"/>
          <w:b/>
          <w:color w:val="000000"/>
        </w:rPr>
        <w:t xml:space="preserve">采购项目概况</w:t>
      </w:r>
      <w:r/>
    </w:p>
    <w:p>
      <w:pPr>
        <w:ind w:firstLine="420"/>
        <w:spacing w:line="560" w:lineRule="exact"/>
        <w:rPr>
          <w:rFonts w:ascii="宋体" w:hAnsi="宋体" w:cs="仿宋_GB2312"/>
          <w:szCs w:val="21"/>
        </w:rPr>
      </w:pPr>
      <w:r>
        <w:rPr>
          <w:rFonts w:hint="eastAsia" w:ascii="宋体" w:hAnsi="宋体" w:cs="仿宋_GB2312"/>
          <w:szCs w:val="21"/>
        </w:rPr>
        <w:t xml:space="preserve">本项目为昆山开发区智慧消防服务中心运营服务采购，核心服务内容包括但不限于我区已建成的智慧消防项目平台（涉及智慧消防云平台、首层楼道烟感及电动自行车违停识别预警系统、电气线路安全应急监控系统（智慧用电）、电动车智行充平台）的监测管理服务。本项目仅采购服务，不采购任何硬件设备、软件产品，服务商服务过程中所需的各类设备、技术工具、软件支撑、场地等均由服务商自备或通过自身资源解决，采购人对设备、技术参数的要求，仅作为服务商能力与服务质量的评价依据，采购人不承担相关技术、软件和设备的购置、维护费用。</w:t>
      </w:r>
      <w:bookmarkStart w:id="70" w:name="heading_1"/>
      <w:r/>
      <w:r/>
    </w:p>
    <w:p>
      <w:pPr>
        <w:ind w:firstLine="420"/>
        <w:jc w:val="left"/>
        <w:spacing w:line="400" w:lineRule="exact"/>
        <w:rPr>
          <w:rFonts w:ascii="Arial" w:hAnsi="Arial" w:cs="Arial"/>
          <w:b/>
          <w:color w:val="000000"/>
        </w:rPr>
      </w:pPr>
      <w:r>
        <w:rPr>
          <w:rFonts w:hint="eastAsia" w:ascii="Arial" w:hAnsi="Arial" w:cs="Arial"/>
          <w:b/>
          <w:color w:val="000000"/>
        </w:rPr>
        <w:t xml:space="preserve">五、服务范围及核心要求</w:t>
      </w:r>
      <w:bookmarkEnd w:id="70"/>
      <w:r/>
      <w:r/>
    </w:p>
    <w:p>
      <w:pPr>
        <w:pStyle w:val="1208"/>
        <w:ind w:firstLine="422"/>
        <w:spacing w:line="560" w:lineRule="exact"/>
        <w:rPr>
          <w:rFonts w:ascii="宋体" w:hAnsi="宋体" w:cs="仿宋_GB2312"/>
          <w:b/>
          <w:szCs w:val="21"/>
        </w:rPr>
      </w:pPr>
      <w:r/>
      <w:bookmarkStart w:id="71" w:name="heading_2"/>
      <w:r>
        <w:rPr>
          <w:rFonts w:hint="eastAsia" w:ascii="宋体" w:hAnsi="宋体" w:cs="仿宋_GB2312"/>
          <w:b/>
          <w:szCs w:val="21"/>
        </w:rPr>
        <w:t xml:space="preserve">（一）监测值守服务</w:t>
      </w:r>
      <w:bookmarkEnd w:id="71"/>
      <w:r/>
      <w:r/>
    </w:p>
    <w:p>
      <w:pPr>
        <w:pStyle w:val="1208"/>
        <w:spacing w:line="560" w:lineRule="exact"/>
        <w:rPr>
          <w:rFonts w:ascii="宋体" w:hAnsi="宋体" w:cs="仿宋_GB2312"/>
          <w:szCs w:val="21"/>
        </w:rPr>
      </w:pPr>
      <w:r>
        <w:rPr>
          <w:rFonts w:hint="eastAsia" w:ascii="宋体" w:hAnsi="宋体" w:cs="仿宋_GB2312"/>
          <w:szCs w:val="21"/>
        </w:rPr>
        <w:t xml:space="preserve">服务商需提供全年24小时值守服务，实时在线监测开发区已建成的各类智慧消防项目平台运行状态；对接平台运营方处置故障设备，确保平台设备在线率；复核平台内火灾预警信息，做好闭环处置等，中心应满足以下条件：</w:t>
      </w:r>
      <w:r/>
    </w:p>
    <w:p>
      <w:pPr>
        <w:numPr>
          <w:ilvl w:val="0"/>
          <w:numId w:val="7"/>
        </w:numPr>
        <w:ind w:left="0" w:firstLine="420"/>
        <w:spacing w:line="560" w:lineRule="exact"/>
        <w:rPr>
          <w:rFonts w:ascii="宋体" w:hAnsi="宋体" w:cs="仿宋_GB2312"/>
          <w:szCs w:val="21"/>
        </w:rPr>
      </w:pPr>
      <w:r>
        <w:rPr>
          <w:rFonts w:hint="eastAsia" w:ascii="宋体" w:hAnsi="宋体" w:cs="仿宋_GB2312"/>
          <w:szCs w:val="21"/>
        </w:rPr>
        <w:t xml:space="preserve">场地要求：中心选址应在应急处置人员接到出动指令后20分钟内机动车可到达开发区辖区任意边缘，并便于人员迅速出动的位置；中心面积不少于120平方米，设置值班区、办公区、档案区、消防器材区等功能区域。</w:t>
      </w:r>
      <w:r/>
    </w:p>
    <w:p>
      <w:pPr>
        <w:numPr>
          <w:ilvl w:val="0"/>
          <w:numId w:val="7"/>
        </w:numPr>
        <w:ind w:left="0" w:firstLine="420"/>
        <w:spacing w:line="560" w:lineRule="exact"/>
        <w:rPr>
          <w:rFonts w:ascii="宋体" w:hAnsi="宋体" w:cs="仿宋_GB2312"/>
          <w:szCs w:val="21"/>
        </w:rPr>
      </w:pPr>
      <w:r>
        <w:rPr>
          <w:rFonts w:hint="eastAsia" w:ascii="宋体" w:hAnsi="宋体" w:cs="仿宋_GB2312"/>
          <w:szCs w:val="21"/>
        </w:rPr>
        <w:t xml:space="preserve">人员要求：配备至少12名人员（其中2名为中心运营负责人），满足中心全年24小时专人值班需求，值班每班不少于2人，值班人员需在岗在位，另同班至少配备1名应急处置人员。中心运营负责人资质需满足全日制本科学历，年龄为 22—45周岁，计算机、网络、电子信息及相关专业毕业3年及以上，其余人员需满足年龄在22—45周岁。中心人员应接受岗前培训和岗位培训，经培训后上岗。培训内容包括平台操作、警情复核、检查火灾隐患、扑救初期火灾、组织人员疏散、网络安全、数据保护等业务知识和技能。</w:t>
      </w:r>
      <w:r/>
    </w:p>
    <w:p>
      <w:pPr>
        <w:numPr>
          <w:ilvl w:val="0"/>
          <w:numId w:val="7"/>
        </w:numPr>
        <w:ind w:left="0" w:firstLine="420"/>
        <w:spacing w:line="560" w:lineRule="exact"/>
        <w:rPr>
          <w:rFonts w:ascii="宋体" w:hAnsi="宋体" w:cs="仿宋_GB2312"/>
          <w:szCs w:val="21"/>
        </w:rPr>
      </w:pPr>
      <w:r>
        <w:rPr>
          <w:rFonts w:hint="eastAsia" w:ascii="宋体" w:hAnsi="宋体" w:cs="仿宋_GB2312"/>
          <w:szCs w:val="21"/>
        </w:rPr>
        <w:t xml:space="preserve">设备要求：具备满足中心正常运转的各类办公设备，其中监控大屏尺寸不少于7平方米，办公电脑不少于4台，应急专用车不少于2辆，另配备应急处置消防器材装备。</w:t>
      </w:r>
      <w:r/>
    </w:p>
    <w:p>
      <w:pPr>
        <w:numPr>
          <w:ilvl w:val="0"/>
          <w:numId w:val="7"/>
        </w:numPr>
        <w:ind w:left="0" w:firstLine="420"/>
        <w:spacing w:line="560" w:lineRule="exact"/>
        <w:rPr>
          <w:rFonts w:ascii="宋体" w:hAnsi="宋体" w:cs="仿宋_GB2312"/>
          <w:szCs w:val="21"/>
        </w:rPr>
      </w:pPr>
      <w:r>
        <w:rPr>
          <w:rFonts w:hint="eastAsia" w:ascii="宋体" w:hAnsi="宋体" w:cs="仿宋_GB2312"/>
          <w:szCs w:val="21"/>
        </w:rPr>
        <w:t xml:space="preserve">技术要求：服务商需自备运营管理所需的值守、通信、网络、设备技术等支撑，保障与原有开发区智慧消防项目平台</w:t>
      </w:r>
      <w:bookmarkStart w:id="72" w:name="_GoBack"/>
      <w:r/>
      <w:bookmarkEnd w:id="72"/>
      <w:r>
        <w:rPr>
          <w:rFonts w:hint="eastAsia" w:ascii="宋体" w:hAnsi="宋体" w:cs="仿宋_GB2312"/>
          <w:szCs w:val="21"/>
        </w:rPr>
        <w:t xml:space="preserve">兼容稳定，不中断业务，服务商的技术方案、自备平台和设备需完全兼容已建智慧消防平台，服务商需自行承担对接系统研发所有费用。</w:t>
      </w:r>
      <w:r/>
    </w:p>
    <w:p>
      <w:pPr>
        <w:numPr>
          <w:ilvl w:val="0"/>
          <w:numId w:val="7"/>
        </w:numPr>
        <w:ind w:left="0" w:firstLine="420"/>
        <w:spacing w:line="560" w:lineRule="exact"/>
        <w:rPr>
          <w:rFonts w:ascii="宋体" w:hAnsi="宋体" w:cs="仿宋_GB2312"/>
          <w:b/>
          <w:szCs w:val="21"/>
        </w:rPr>
      </w:pPr>
      <w:r>
        <w:rPr>
          <w:rFonts w:hint="eastAsia" w:ascii="宋体" w:hAnsi="宋体" w:cs="仿宋_GB2312"/>
          <w:szCs w:val="21"/>
        </w:rPr>
        <w:t xml:space="preserve">其他：</w:t>
      </w:r>
      <w:r>
        <w:rPr>
          <w:rFonts w:hint="eastAsia" w:ascii="宋体" w:hAnsi="宋体" w:cs="仿宋_GB2312"/>
          <w:b/>
          <w:szCs w:val="21"/>
        </w:rPr>
        <w:t xml:space="preserve">服务商合同签订后30日内，按采购要求配置，完成智慧消防服务中心建设并接受甲方验收，验收不合格甲方有权取消其中标资格。</w:t>
      </w:r>
      <w:r/>
    </w:p>
    <w:p>
      <w:pPr>
        <w:ind w:firstLine="422"/>
        <w:spacing w:line="560" w:lineRule="exact"/>
        <w:rPr>
          <w:rFonts w:ascii="宋体" w:hAnsi="宋体" w:cs="仿宋_GB2312"/>
          <w:b/>
          <w:szCs w:val="21"/>
        </w:rPr>
      </w:pPr>
      <w:r>
        <w:rPr>
          <w:rFonts w:hint="eastAsia" w:ascii="宋体" w:hAnsi="宋体" w:cs="仿宋_GB2312"/>
          <w:b/>
          <w:szCs w:val="21"/>
        </w:rPr>
        <w:t xml:space="preserve">（二）定期分析研判</w:t>
      </w:r>
      <w:r/>
    </w:p>
    <w:p>
      <w:pPr>
        <w:ind w:firstLine="420"/>
        <w:spacing w:line="560" w:lineRule="exact"/>
        <w:rPr>
          <w:rFonts w:ascii="宋体" w:hAnsi="宋体" w:cs="仿宋_GB2312"/>
          <w:szCs w:val="21"/>
        </w:rPr>
      </w:pPr>
      <w:r>
        <w:rPr>
          <w:rFonts w:hint="eastAsia" w:ascii="宋体" w:hAnsi="宋体" w:cs="仿宋_GB2312"/>
          <w:szCs w:val="21"/>
        </w:rPr>
        <w:t xml:space="preserve">服务商应按照甲方要求，定期对各类智慧消防平台运行质态开展分析研判，形成报告；对平台内火灾报警信息数据开展分析研究，为甲方火灾防控决策提供数据支撑。要求：具备完善的数据安全防护技术，建立数据加密、备份、防泄露、防篡改机制，防止设备数据、防控数据泄露、丢失。服务平台需具备安全审计功能，可追溯所有操作记录，符合《网络安全法》《数据安全法》等相关规定。</w:t>
      </w:r>
      <w:r/>
    </w:p>
    <w:p>
      <w:pPr>
        <w:ind w:left="420"/>
        <w:spacing w:line="560" w:lineRule="exact"/>
        <w:rPr>
          <w:rFonts w:ascii="宋体" w:hAnsi="宋体" w:cs="仿宋_GB2312"/>
          <w:b/>
          <w:szCs w:val="21"/>
        </w:rPr>
      </w:pPr>
      <w:r>
        <w:rPr>
          <w:rFonts w:hint="eastAsia" w:ascii="宋体" w:hAnsi="宋体" w:cs="仿宋_GB2312"/>
          <w:b/>
          <w:szCs w:val="21"/>
        </w:rPr>
        <w:t xml:space="preserve">（三）应急联动处置</w:t>
      </w:r>
      <w:r/>
    </w:p>
    <w:p>
      <w:pPr>
        <w:ind w:firstLine="420"/>
        <w:spacing w:line="560" w:lineRule="exact"/>
        <w:rPr>
          <w:rFonts w:ascii="宋体" w:hAnsi="宋体" w:cs="仿宋_GB2312"/>
          <w:szCs w:val="21"/>
        </w:rPr>
      </w:pPr>
      <w:r>
        <w:rPr>
          <w:rFonts w:hint="eastAsia" w:ascii="宋体" w:hAnsi="宋体" w:cs="仿宋_GB2312"/>
          <w:szCs w:val="21"/>
        </w:rPr>
        <w:t xml:space="preserve">平台内发出火灾告警信息后，值班人员在1分钟内响应，确认警报类型。3分钟内无法核实警情的，中心应立即启动应急预案，派遣应急处置人员前往现场确认，并配合甲方及消防部门开展火情确认、初期火灾扑救、人员疏散等工作，全程跟踪处置，事后形成应急处置报告。</w:t>
      </w:r>
      <w:r/>
    </w:p>
    <w:p>
      <w:pPr>
        <w:ind w:left="420"/>
        <w:spacing w:line="560" w:lineRule="exact"/>
        <w:rPr>
          <w:rFonts w:ascii="宋体" w:hAnsi="宋体" w:cs="仿宋_GB2312"/>
          <w:b/>
          <w:szCs w:val="21"/>
        </w:rPr>
      </w:pPr>
      <w:r>
        <w:rPr>
          <w:rFonts w:hint="eastAsia" w:ascii="宋体" w:hAnsi="宋体" w:cs="仿宋_GB2312"/>
          <w:b/>
          <w:szCs w:val="21"/>
        </w:rPr>
        <w:t xml:space="preserve">（四）服务网点清单明细</w:t>
      </w:r>
      <w:r/>
    </w:p>
    <w:p>
      <w:pPr>
        <w:ind w:firstLine="420"/>
        <w:spacing w:line="560" w:lineRule="exact"/>
        <w:rPr>
          <w:rFonts w:ascii="宋体" w:hAnsi="宋体" w:cs="仿宋_GB2312"/>
          <w:szCs w:val="21"/>
        </w:rPr>
      </w:pPr>
      <w:r>
        <w:rPr>
          <w:rFonts w:hint="eastAsia" w:ascii="宋体" w:hAnsi="宋体" w:cs="仿宋_GB2312"/>
          <w:szCs w:val="21"/>
        </w:rPr>
        <w:t xml:space="preserve">烟感 6652个</w:t>
      </w:r>
      <w:r/>
    </w:p>
    <w:p>
      <w:pPr>
        <w:ind w:firstLine="420"/>
        <w:spacing w:line="560" w:lineRule="exact"/>
        <w:rPr>
          <w:rFonts w:ascii="宋体" w:hAnsi="宋体" w:cs="仿宋_GB2312"/>
          <w:szCs w:val="21"/>
        </w:rPr>
      </w:pPr>
      <w:r>
        <w:rPr>
          <w:rFonts w:hint="eastAsia" w:ascii="宋体" w:hAnsi="宋体" w:cs="仿宋_GB2312"/>
          <w:szCs w:val="21"/>
        </w:rPr>
        <w:t xml:space="preserve">监控摄像头 17401个</w:t>
      </w:r>
      <w:r/>
    </w:p>
    <w:p>
      <w:pPr>
        <w:ind w:firstLine="420"/>
        <w:spacing w:line="560" w:lineRule="exact"/>
        <w:rPr>
          <w:rFonts w:ascii="宋体" w:hAnsi="宋体" w:cs="仿宋_GB2312"/>
          <w:szCs w:val="21"/>
        </w:rPr>
      </w:pPr>
      <w:r>
        <w:rPr>
          <w:rFonts w:hint="eastAsia" w:ascii="宋体" w:hAnsi="宋体" w:cs="仿宋_GB2312"/>
          <w:szCs w:val="21"/>
        </w:rPr>
        <w:t xml:space="preserve">消控室主机信息传输装置 215个</w:t>
      </w:r>
      <w:r/>
    </w:p>
    <w:p>
      <w:pPr>
        <w:ind w:firstLine="420"/>
        <w:spacing w:line="560" w:lineRule="exact"/>
        <w:rPr>
          <w:rFonts w:ascii="宋体" w:hAnsi="宋体" w:cs="仿宋_GB2312"/>
          <w:szCs w:val="21"/>
        </w:rPr>
      </w:pPr>
      <w:r>
        <w:rPr>
          <w:rFonts w:hint="eastAsia" w:ascii="宋体" w:hAnsi="宋体" w:cs="仿宋_GB2312"/>
          <w:szCs w:val="21"/>
        </w:rPr>
        <w:t xml:space="preserve">电气线路应急监控装置 85个</w:t>
      </w:r>
      <w:r/>
    </w:p>
    <w:p>
      <w:pPr>
        <w:ind w:firstLine="420"/>
        <w:spacing w:line="560" w:lineRule="exact"/>
        <w:rPr>
          <w:rFonts w:ascii="宋体" w:hAnsi="宋体" w:cs="仿宋_GB2312"/>
          <w:szCs w:val="21"/>
        </w:rPr>
      </w:pPr>
      <w:r>
        <w:rPr>
          <w:rFonts w:hint="eastAsia" w:ascii="宋体" w:hAnsi="宋体" w:cs="仿宋_GB2312"/>
          <w:szCs w:val="21"/>
        </w:rPr>
        <w:t xml:space="preserve">智行充站点 1713个</w:t>
      </w:r>
      <w:r/>
    </w:p>
    <w:p>
      <w:pPr>
        <w:ind w:firstLine="420"/>
        <w:spacing w:line="560" w:lineRule="exact"/>
        <w:rPr>
          <w:rFonts w:ascii="宋体" w:hAnsi="宋体" w:cs="仿宋_GB2312"/>
          <w:b/>
          <w:szCs w:val="21"/>
        </w:rPr>
      </w:pPr>
      <w:r>
        <w:rPr>
          <w:rFonts w:hint="eastAsia" w:ascii="宋体" w:hAnsi="宋体" w:cs="仿宋_GB2312"/>
          <w:szCs w:val="21"/>
        </w:rPr>
        <w:br/>
      </w:r>
      <w:r>
        <w:rPr>
          <w:rFonts w:hint="eastAsia" w:ascii="宋体" w:hAnsi="宋体" w:cs="仿宋_GB2312"/>
          <w:b/>
          <w:szCs w:val="21"/>
        </w:rPr>
        <w:t xml:space="preserve">注：网点数量将根据甲方后期需要做适当调整，最终以实际情况结算合同金额。</w:t>
      </w:r>
      <w:bookmarkStart w:id="73" w:name="heading_6"/>
      <w:r/>
      <w:r/>
    </w:p>
    <w:p>
      <w:pPr>
        <w:ind w:firstLine="420"/>
        <w:jc w:val="left"/>
        <w:spacing w:line="400" w:lineRule="exact"/>
        <w:rPr>
          <w:rFonts w:ascii="Arial" w:hAnsi="Arial" w:cs="Arial"/>
          <w:b/>
          <w:color w:val="000000"/>
        </w:rPr>
      </w:pPr>
      <w:r>
        <w:rPr>
          <w:rFonts w:hint="eastAsia" w:ascii="Arial" w:hAnsi="Arial" w:cs="Arial"/>
          <w:b/>
          <w:color w:val="000000"/>
        </w:rPr>
        <w:t xml:space="preserve">六、服务考核标准</w:t>
      </w:r>
      <w:bookmarkEnd w:id="73"/>
      <w:r/>
      <w:r/>
    </w:p>
    <w:p>
      <w:pPr>
        <w:ind w:firstLine="420"/>
        <w:spacing w:line="560" w:lineRule="exact"/>
        <w:rPr>
          <w:rFonts w:ascii="宋体" w:hAnsi="宋体" w:cs="仿宋_GB2312"/>
          <w:szCs w:val="21"/>
        </w:rPr>
      </w:pPr>
      <w:r>
        <w:rPr>
          <w:rFonts w:hint="eastAsia" w:ascii="宋体" w:hAnsi="宋体" w:cs="仿宋_GB2312"/>
          <w:szCs w:val="21"/>
        </w:rPr>
        <w:t xml:space="preserve">甲方每季度对服务商服务质量进行综合考核，考核总分设置为100分，考核得分作为季度付款结算依据，服务商考核等次不合格的，甲方有权随时单方解除本合同并无须提前通知，且不支付服务费用，造成甲方损失的，甲方有权进行追偿。</w:t>
      </w:r>
      <w:r/>
    </w:p>
    <w:p>
      <w:pPr>
        <w:ind w:firstLine="420"/>
        <w:spacing w:line="560" w:lineRule="exact"/>
        <w:rPr>
          <w:rFonts w:ascii="宋体" w:hAnsi="宋体" w:cs="仿宋_GB2312"/>
          <w:szCs w:val="21"/>
        </w:rPr>
      </w:pPr>
      <w:r>
        <w:rPr>
          <w:rFonts w:hint="eastAsia" w:ascii="宋体" w:hAnsi="宋体" w:cs="仿宋_GB2312"/>
          <w:szCs w:val="21"/>
        </w:rPr>
        <w:t xml:space="preserve">具体要求如下：</w:t>
      </w:r>
      <w:r/>
    </w:p>
    <w:tbl>
      <w:tblPr>
        <w:tblpPr w:horzAnchor="page" w:tblpX="1810" w:vertAnchor="text" w:tblpY="152" w:leftFromText="180" w:topFromText="0" w:rightFromText="180" w:bottomFromText="0"/>
        <w:tblW w:w="465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2280"/>
        <w:gridCol w:w="1804"/>
        <w:gridCol w:w="4378"/>
      </w:tblGrid>
      <w:tr>
        <w:trPr>
          <w:trHeight w:val="548"/>
        </w:trPr>
        <w:tc>
          <w:tcPr>
            <w:shd w:val="clear" w:color="auto" w:fill="ffffff" w:themeFill="background1"/>
            <w:tcW w:w="1347" w:type="pct"/>
            <w:vAlign w:val="center"/>
            <w:textDirection w:val="lrTb"/>
            <w:noWrap w:val="false"/>
          </w:tcPr>
          <w:p>
            <w:pPr>
              <w:ind w:right="312"/>
              <w:jc w:val="center"/>
              <w:spacing w:before="1"/>
              <w:rPr>
                <w:rFonts w:ascii="宋体" w:hAnsi="宋体" w:cs="宋体"/>
                <w:b/>
                <w:szCs w:val="21"/>
              </w:rPr>
            </w:pPr>
            <w:r>
              <w:rPr>
                <w:rFonts w:hint="eastAsia" w:ascii="宋体" w:hAnsi="宋体" w:cs="宋体"/>
                <w:b/>
                <w:szCs w:val="21"/>
              </w:rPr>
              <w:t xml:space="preserve"> 服务商季度考核得分（R）</w:t>
            </w:r>
            <w:r/>
          </w:p>
        </w:tc>
        <w:tc>
          <w:tcPr>
            <w:shd w:val="clear" w:color="auto" w:fill="ffffff" w:themeFill="background1"/>
            <w:tcW w:w="1066" w:type="pct"/>
            <w:vAlign w:val="center"/>
            <w:textDirection w:val="lrTb"/>
            <w:noWrap w:val="false"/>
          </w:tcPr>
          <w:p>
            <w:pPr>
              <w:ind w:right="312"/>
              <w:jc w:val="center"/>
              <w:spacing w:before="1"/>
              <w:rPr>
                <w:rFonts w:ascii="宋体" w:hAnsi="宋体" w:cs="宋体"/>
                <w:b/>
                <w:szCs w:val="21"/>
              </w:rPr>
            </w:pPr>
            <w:r>
              <w:rPr>
                <w:rFonts w:hint="eastAsia" w:ascii="宋体" w:hAnsi="宋体" w:cs="宋体"/>
                <w:b/>
                <w:szCs w:val="21"/>
              </w:rPr>
              <w:t xml:space="preserve">考核等次</w:t>
            </w:r>
            <w:r/>
          </w:p>
        </w:tc>
        <w:tc>
          <w:tcPr>
            <w:shd w:val="clear" w:color="auto" w:fill="ffffff" w:themeFill="background1"/>
            <w:tcW w:w="2586" w:type="pct"/>
            <w:vAlign w:val="center"/>
            <w:textDirection w:val="lrTb"/>
            <w:noWrap w:val="false"/>
          </w:tcPr>
          <w:p>
            <w:pPr>
              <w:ind w:right="312"/>
              <w:jc w:val="center"/>
              <w:spacing w:before="1"/>
              <w:rPr>
                <w:rFonts w:ascii="宋体" w:hAnsi="宋体" w:cs="宋体"/>
                <w:b/>
                <w:szCs w:val="21"/>
              </w:rPr>
            </w:pPr>
            <w:r>
              <w:rPr>
                <w:rFonts w:hint="eastAsia" w:ascii="宋体" w:hAnsi="宋体" w:cs="宋体"/>
                <w:b/>
                <w:szCs w:val="21"/>
              </w:rPr>
              <w:t xml:space="preserve">服务费用支付比例（按季度结算）</w:t>
            </w:r>
            <w:r/>
          </w:p>
        </w:tc>
      </w:tr>
      <w:tr>
        <w:trPr>
          <w:trHeight w:val="496"/>
        </w:trPr>
        <w:tc>
          <w:tcPr>
            <w:tcW w:w="1347"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85≦R≦</w:t>
            </w:r>
            <w:r>
              <w:rPr>
                <w:rFonts w:hint="eastAsia" w:ascii="宋体" w:hAnsi="宋体" w:cs="宋体"/>
                <w:bCs/>
                <w:szCs w:val="21"/>
              </w:rPr>
              <w:t xml:space="preserve">100</w:t>
            </w:r>
            <w:r/>
          </w:p>
        </w:tc>
        <w:tc>
          <w:tcPr>
            <w:tcW w:w="106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优秀</w:t>
            </w:r>
            <w:r/>
          </w:p>
        </w:tc>
        <w:tc>
          <w:tcPr>
            <w:tcW w:w="258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服务费×100%</w:t>
            </w:r>
            <w:r/>
          </w:p>
        </w:tc>
      </w:tr>
      <w:tr>
        <w:trPr>
          <w:trHeight w:val="574"/>
        </w:trPr>
        <w:tc>
          <w:tcPr>
            <w:tcW w:w="1347"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70≦R</w:t>
            </w:r>
            <w:r>
              <w:rPr>
                <w:rFonts w:hint="eastAsia" w:ascii="宋体" w:hAnsi="宋体" w:cs="宋体"/>
                <w:bCs/>
                <w:szCs w:val="21"/>
              </w:rPr>
              <w:t xml:space="preserve">&lt;85</w:t>
            </w:r>
            <w:r/>
          </w:p>
        </w:tc>
        <w:tc>
          <w:tcPr>
            <w:tcW w:w="106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合格</w:t>
            </w:r>
            <w:r/>
          </w:p>
        </w:tc>
        <w:tc>
          <w:tcPr>
            <w:tcW w:w="258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服务费×80%</w:t>
            </w:r>
            <w:r/>
          </w:p>
        </w:tc>
      </w:tr>
      <w:tr>
        <w:trPr>
          <w:trHeight w:val="553"/>
        </w:trPr>
        <w:tc>
          <w:tcPr>
            <w:tcW w:w="1347"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60≦R</w:t>
            </w:r>
            <w:r>
              <w:rPr>
                <w:rFonts w:hint="eastAsia" w:ascii="宋体" w:hAnsi="宋体" w:cs="宋体"/>
                <w:bCs/>
                <w:szCs w:val="21"/>
              </w:rPr>
              <w:t xml:space="preserve">&lt;70</w:t>
            </w:r>
            <w:r/>
          </w:p>
        </w:tc>
        <w:tc>
          <w:tcPr>
            <w:tcW w:w="106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基本合格</w:t>
            </w:r>
            <w:r/>
          </w:p>
        </w:tc>
        <w:tc>
          <w:tcPr>
            <w:tcW w:w="258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服务费×60%</w:t>
            </w:r>
            <w:r/>
          </w:p>
        </w:tc>
      </w:tr>
      <w:tr>
        <w:trPr>
          <w:trHeight w:val="553"/>
        </w:trPr>
        <w:tc>
          <w:tcPr>
            <w:tcW w:w="1347"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R</w:t>
            </w:r>
            <w:r>
              <w:rPr>
                <w:rFonts w:hint="eastAsia" w:ascii="宋体" w:hAnsi="宋体" w:cs="宋体"/>
                <w:bCs/>
                <w:szCs w:val="21"/>
              </w:rPr>
              <w:t xml:space="preserve">&lt;60</w:t>
            </w:r>
            <w:r/>
          </w:p>
        </w:tc>
        <w:tc>
          <w:tcPr>
            <w:tcW w:w="106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不合格</w:t>
            </w:r>
            <w:r/>
          </w:p>
        </w:tc>
        <w:tc>
          <w:tcPr>
            <w:tcW w:w="2586" w:type="pct"/>
            <w:vAlign w:val="center"/>
            <w:textDirection w:val="lrTb"/>
            <w:noWrap w:val="false"/>
          </w:tcPr>
          <w:p>
            <w:pPr>
              <w:ind w:right="311"/>
              <w:jc w:val="center"/>
              <w:rPr>
                <w:rFonts w:ascii="宋体" w:hAnsi="宋体" w:cs="宋体"/>
                <w:szCs w:val="21"/>
              </w:rPr>
            </w:pPr>
            <w:r>
              <w:rPr>
                <w:rFonts w:hint="eastAsia" w:ascii="宋体" w:hAnsi="宋体" w:cs="宋体"/>
                <w:szCs w:val="21"/>
              </w:rPr>
              <w:t xml:space="preserve">不支付服务费，且甲方有权提前解除合同</w:t>
            </w:r>
            <w:r/>
          </w:p>
        </w:tc>
      </w:tr>
    </w:tbl>
    <w:p>
      <w:pPr>
        <w:ind w:firstLine="420"/>
        <w:spacing w:line="560" w:lineRule="exact"/>
        <w:rPr>
          <w:rFonts w:ascii="宋体" w:hAnsi="宋体" w:cs="仿宋_GB2312"/>
          <w:szCs w:val="21"/>
        </w:rPr>
      </w:pPr>
      <w:r>
        <w:rPr>
          <w:rFonts w:hint="eastAsia" w:ascii="宋体" w:hAnsi="宋体" w:cs="仿宋_GB2312"/>
          <w:szCs w:val="21"/>
        </w:rPr>
        <w:t xml:space="preserve">详细考核内容及标准如下：</w:t>
      </w:r>
      <w:r/>
    </w:p>
    <w:p>
      <w:pPr>
        <w:rPr>
          <w:rFonts w:ascii="宋体" w:hAnsi="宋体"/>
          <w:szCs w:val="21"/>
        </w:rPr>
      </w:pPr>
      <w:r>
        <w:rPr>
          <w:rFonts w:hint="eastAsia" w:ascii="宋体" w:hAnsi="宋体"/>
          <w:szCs w:val="21"/>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684"/>
        <w:gridCol w:w="3401"/>
        <w:gridCol w:w="717"/>
        <w:gridCol w:w="2933"/>
        <w:gridCol w:w="851"/>
      </w:tblGrid>
      <w:tr>
        <w:trPr>
          <w:trHeight w:val="615"/>
        </w:trPr>
        <w:tc>
          <w:tcPr>
            <w:shd w:val="clear" w:color="auto" w:fill="ffffff" w:themeFill="background1"/>
            <w:tcW w:w="0" w:type="auto"/>
            <w:vAlign w:val="center"/>
            <w:textDirection w:val="lrTb"/>
            <w:noWrap w:val="false"/>
          </w:tcPr>
          <w:p>
            <w:pPr>
              <w:jc w:val="center"/>
              <w:rPr>
                <w:rFonts w:ascii="宋体" w:hAnsi="宋体"/>
                <w:szCs w:val="21"/>
              </w:rPr>
            </w:pPr>
            <w:r>
              <w:rPr>
                <w:rFonts w:hint="eastAsia" w:ascii="宋体" w:hAnsi="宋体"/>
                <w:szCs w:val="21"/>
              </w:rPr>
              <w:t xml:space="preserve">类别</w:t>
            </w:r>
            <w:r/>
          </w:p>
        </w:tc>
        <w:tc>
          <w:tcPr>
            <w:shd w:val="clear" w:color="auto" w:fill="ffffff" w:themeFill="background1"/>
            <w:tcW w:w="684" w:type="dxa"/>
            <w:vAlign w:val="center"/>
            <w:textDirection w:val="lrTb"/>
            <w:noWrap w:val="false"/>
          </w:tcPr>
          <w:p>
            <w:pPr>
              <w:jc w:val="center"/>
              <w:rPr>
                <w:rFonts w:ascii="宋体" w:hAnsi="宋体"/>
                <w:szCs w:val="21"/>
              </w:rPr>
            </w:pPr>
            <w:r>
              <w:rPr>
                <w:rFonts w:hint="eastAsia" w:ascii="宋体" w:hAnsi="宋体"/>
                <w:szCs w:val="21"/>
              </w:rPr>
              <w:t xml:space="preserve">内容</w:t>
            </w:r>
            <w:r/>
          </w:p>
        </w:tc>
        <w:tc>
          <w:tcPr>
            <w:shd w:val="clear" w:color="auto" w:fill="ffffff" w:themeFill="background1"/>
            <w:tcW w:w="3401" w:type="dxa"/>
            <w:vAlign w:val="center"/>
            <w:textDirection w:val="lrTb"/>
            <w:noWrap w:val="false"/>
          </w:tcPr>
          <w:p>
            <w:pPr>
              <w:jc w:val="center"/>
              <w:rPr>
                <w:rFonts w:ascii="宋体" w:hAnsi="宋体"/>
                <w:szCs w:val="21"/>
              </w:rPr>
            </w:pPr>
            <w:r>
              <w:rPr>
                <w:rFonts w:hint="eastAsia" w:ascii="宋体" w:hAnsi="宋体"/>
                <w:szCs w:val="21"/>
              </w:rPr>
              <w:t xml:space="preserve">要求</w:t>
            </w:r>
            <w:r/>
          </w:p>
        </w:tc>
        <w:tc>
          <w:tcPr>
            <w:shd w:val="clear" w:color="auto" w:fill="ffffff" w:themeFill="background1"/>
            <w:tcW w:w="717" w:type="dxa"/>
            <w:vAlign w:val="center"/>
            <w:textDirection w:val="lrTb"/>
            <w:noWrap w:val="false"/>
          </w:tcPr>
          <w:p>
            <w:pPr>
              <w:jc w:val="center"/>
              <w:rPr>
                <w:rFonts w:ascii="宋体" w:hAnsi="宋体"/>
                <w:szCs w:val="21"/>
              </w:rPr>
            </w:pPr>
            <w:r>
              <w:rPr>
                <w:rFonts w:hint="eastAsia" w:ascii="宋体" w:hAnsi="宋体"/>
                <w:szCs w:val="21"/>
              </w:rPr>
              <w:t xml:space="preserve">基分</w:t>
            </w:r>
            <w:r/>
          </w:p>
        </w:tc>
        <w:tc>
          <w:tcPr>
            <w:shd w:val="clear" w:color="auto" w:fill="ffffff" w:themeFill="background1"/>
            <w:tcW w:w="0" w:type="auto"/>
            <w:vAlign w:val="center"/>
            <w:textDirection w:val="lrTb"/>
            <w:noWrap w:val="false"/>
          </w:tcPr>
          <w:p>
            <w:pPr>
              <w:jc w:val="center"/>
              <w:rPr>
                <w:rFonts w:ascii="宋体" w:hAnsi="宋体"/>
                <w:szCs w:val="21"/>
              </w:rPr>
            </w:pPr>
            <w:r>
              <w:rPr>
                <w:rFonts w:hint="eastAsia" w:ascii="宋体" w:hAnsi="宋体"/>
                <w:szCs w:val="21"/>
              </w:rPr>
              <w:t xml:space="preserve">评分标准</w:t>
            </w:r>
            <w:r/>
          </w:p>
        </w:tc>
        <w:tc>
          <w:tcPr>
            <w:shd w:val="clear" w:color="auto" w:fill="ffffff" w:themeFill="background1"/>
            <w:tcW w:w="0" w:type="auto"/>
            <w:vAlign w:val="center"/>
            <w:textDirection w:val="lrTb"/>
            <w:noWrap w:val="false"/>
          </w:tcPr>
          <w:p>
            <w:pPr>
              <w:jc w:val="center"/>
              <w:rPr>
                <w:rFonts w:ascii="宋体" w:hAnsi="宋体"/>
                <w:szCs w:val="21"/>
              </w:rPr>
            </w:pPr>
            <w:r>
              <w:rPr>
                <w:rFonts w:hint="eastAsia" w:ascii="宋体" w:hAnsi="宋体"/>
                <w:szCs w:val="21"/>
              </w:rPr>
              <w:t xml:space="preserve">得分（R）</w:t>
            </w:r>
            <w:r/>
          </w:p>
        </w:tc>
      </w:tr>
      <w:tr>
        <w:trPr>
          <w:trHeight w:val="985"/>
        </w:trPr>
        <w:tc>
          <w:tcPr>
            <w:tcW w:w="0" w:type="auto"/>
            <w:vAlign w:val="center"/>
            <w:vMerge w:val="restart"/>
            <w:textDirection w:val="lrTb"/>
            <w:noWrap w:val="false"/>
          </w:tcPr>
          <w:p>
            <w:pPr>
              <w:jc w:val="center"/>
              <w:rPr>
                <w:rFonts w:ascii="宋体" w:hAnsi="宋体"/>
                <w:szCs w:val="21"/>
              </w:rPr>
            </w:pPr>
            <w:r>
              <w:rPr>
                <w:rFonts w:hint="eastAsia" w:ascii="宋体" w:hAnsi="宋体"/>
                <w:szCs w:val="21"/>
              </w:rPr>
              <w:t xml:space="preserve">服务指标考核</w:t>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设备在线</w:t>
            </w:r>
            <w:r/>
          </w:p>
        </w:tc>
        <w:tc>
          <w:tcPr>
            <w:tcW w:w="3401" w:type="dxa"/>
            <w:vAlign w:val="center"/>
            <w:textDirection w:val="lrTb"/>
            <w:noWrap w:val="false"/>
          </w:tcPr>
          <w:p>
            <w:pPr>
              <w:rPr>
                <w:rFonts w:ascii="宋体" w:hAnsi="宋体"/>
                <w:szCs w:val="21"/>
              </w:rPr>
            </w:pPr>
            <w:r>
              <w:rPr>
                <w:rFonts w:hint="eastAsia" w:ascii="宋体" w:hAnsi="宋体"/>
                <w:szCs w:val="21"/>
              </w:rPr>
              <w:t xml:space="preserve">平台内设备实时在线率不低于97%</w:t>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20分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设备实时在线率不低于97%，得20分，否则每少1%扣5分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人员值守</w:t>
            </w:r>
            <w:r/>
          </w:p>
        </w:tc>
        <w:tc>
          <w:tcPr>
            <w:shd w:val="clear" w:color="000000" w:fill="ffffff"/>
            <w:tcW w:w="3401" w:type="dxa"/>
            <w:vAlign w:val="center"/>
            <w:textDirection w:val="lrTb"/>
            <w:noWrap w:val="false"/>
          </w:tcPr>
          <w:p>
            <w:pPr>
              <w:rPr>
                <w:rFonts w:ascii="宋体" w:hAnsi="宋体"/>
                <w:szCs w:val="21"/>
              </w:rPr>
            </w:pPr>
            <w:r/>
            <w:bookmarkStart w:id="74" w:name="_Toc85461742"/>
            <w:r>
              <w:rPr>
                <w:rFonts w:hint="eastAsia" w:ascii="宋体" w:hAnsi="宋体"/>
                <w:szCs w:val="21"/>
              </w:rPr>
              <w:t xml:space="preserve">服务中心人员7*24小时值守，至少3人在班在岗，值守率100%</w:t>
            </w:r>
            <w:bookmarkEnd w:id="74"/>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7*24小时值守率不低于100%，得10分，否则不得分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人员管理</w:t>
            </w:r>
            <w:r/>
          </w:p>
        </w:tc>
        <w:tc>
          <w:tcPr>
            <w:shd w:val="clear" w:color="000000" w:fill="ffffff"/>
            <w:tcW w:w="3401" w:type="dxa"/>
            <w:vAlign w:val="center"/>
            <w:textDirection w:val="lrTb"/>
            <w:noWrap w:val="false"/>
          </w:tcPr>
          <w:p>
            <w:pPr>
              <w:rPr>
                <w:rFonts w:ascii="宋体" w:hAnsi="宋体"/>
                <w:szCs w:val="21"/>
              </w:rPr>
            </w:pPr>
            <w:r>
              <w:rPr>
                <w:rFonts w:hint="eastAsia" w:ascii="宋体" w:hAnsi="宋体"/>
                <w:szCs w:val="21"/>
              </w:rPr>
              <w:t xml:space="preserve">值班人员有变动时，提前向甲方报备；值班人员做好交接班手续</w:t>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值班人员变动，未提前报备的，发现一次扣2分；交接班台账记录不完整的，发现一次扣2分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警情处理</w:t>
            </w:r>
            <w:r/>
          </w:p>
        </w:tc>
        <w:tc>
          <w:tcPr>
            <w:shd w:val="clear" w:color="000000" w:fill="ffffff"/>
            <w:tcW w:w="3401" w:type="dxa"/>
            <w:vAlign w:val="center"/>
            <w:textDirection w:val="lrTb"/>
            <w:noWrap w:val="false"/>
          </w:tcPr>
          <w:p>
            <w:pPr>
              <w:rPr>
                <w:rFonts w:ascii="宋体" w:hAnsi="宋体"/>
                <w:szCs w:val="21"/>
              </w:rPr>
            </w:pPr>
            <w:r/>
            <w:bookmarkStart w:id="75" w:name="_Toc85461743"/>
            <w:r>
              <w:rPr>
                <w:rFonts w:hint="eastAsia" w:ascii="宋体" w:hAnsi="宋体"/>
                <w:szCs w:val="21"/>
              </w:rPr>
              <w:t xml:space="preserve">平台发出火灾报警信息后，需1分钟内响应，3分钟内确认警情信息，并按要求处置，确保报警信息复核率100%</w:t>
            </w:r>
            <w:bookmarkEnd w:id="75"/>
            <w:r>
              <w:rPr>
                <w:rFonts w:hint="eastAsia" w:ascii="宋体" w:hAnsi="宋体"/>
                <w:szCs w:val="21"/>
              </w:rPr>
              <w:t xml:space="preserve">，处置率100%</w:t>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20分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报警信息人工复核率低于100%，扣10分；未按要求响应、处置，扣10分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档案管理</w:t>
            </w:r>
            <w:r/>
          </w:p>
        </w:tc>
        <w:tc>
          <w:tcPr>
            <w:shd w:val="clear" w:color="000000" w:fill="ffffff"/>
            <w:tcW w:w="3401" w:type="dxa"/>
            <w:vAlign w:val="center"/>
            <w:textDirection w:val="lrTb"/>
            <w:noWrap w:val="false"/>
          </w:tcPr>
          <w:p>
            <w:pPr>
              <w:rPr>
                <w:rFonts w:ascii="宋体" w:hAnsi="宋体"/>
                <w:szCs w:val="21"/>
              </w:rPr>
            </w:pPr>
            <w:r>
              <w:rPr>
                <w:rFonts w:hint="eastAsia" w:ascii="宋体" w:hAnsi="宋体"/>
                <w:szCs w:val="21"/>
              </w:rPr>
              <w:t xml:space="preserve">平台运行情况、警情情况、处置过程等记录完整、规范，定期形成报告</w:t>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15分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记录缺失或台账不规范，每处扣2分；未按要求上报材料的扣5分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1550"/>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数据真实</w:t>
            </w:r>
            <w:r/>
          </w:p>
        </w:tc>
        <w:tc>
          <w:tcPr>
            <w:tcW w:w="3401" w:type="dxa"/>
            <w:vAlign w:val="center"/>
            <w:textDirection w:val="lrTb"/>
            <w:noWrap w:val="false"/>
          </w:tcPr>
          <w:p>
            <w:pPr>
              <w:rPr>
                <w:rFonts w:ascii="宋体" w:hAnsi="宋体"/>
                <w:szCs w:val="21"/>
              </w:rPr>
            </w:pPr>
            <w:r>
              <w:rPr>
                <w:rFonts w:hint="eastAsia" w:ascii="宋体" w:hAnsi="宋体"/>
                <w:szCs w:val="21"/>
              </w:rPr>
              <w:t xml:space="preserve">平台数据如实记录，不得弄虚作</w:t>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5分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服务平台数据不得弄虚作假、不瞒报、谎报，若发现一次，不得分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1263"/>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运营报告</w:t>
            </w:r>
            <w:r/>
          </w:p>
        </w:tc>
        <w:tc>
          <w:tcPr>
            <w:tcW w:w="3401" w:type="dxa"/>
            <w:vAlign w:val="center"/>
            <w:textDirection w:val="lrTb"/>
            <w:noWrap w:val="false"/>
          </w:tcPr>
          <w:p>
            <w:pPr>
              <w:rPr>
                <w:rFonts w:ascii="宋体" w:hAnsi="宋体"/>
                <w:szCs w:val="21"/>
              </w:rPr>
            </w:pPr>
            <w:r>
              <w:rPr>
                <w:rFonts w:hint="eastAsia" w:ascii="宋体" w:hAnsi="宋体"/>
                <w:szCs w:val="21"/>
              </w:rPr>
              <w:t xml:space="preserve">按甲方要求定期形成中心运营报告，及时上报，配合甲方参加相关会议</w:t>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未按时、按质提交相关报告、参会的每次扣5分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1125"/>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684" w:type="dxa"/>
            <w:vAlign w:val="center"/>
            <w:textDirection w:val="lrTb"/>
            <w:noWrap w:val="false"/>
          </w:tcPr>
          <w:p>
            <w:pPr>
              <w:jc w:val="center"/>
              <w:rPr>
                <w:rFonts w:ascii="宋体" w:hAnsi="宋体"/>
                <w:szCs w:val="21"/>
              </w:rPr>
            </w:pPr>
            <w:r>
              <w:rPr>
                <w:rFonts w:hint="eastAsia" w:ascii="宋体" w:hAnsi="宋体"/>
                <w:szCs w:val="21"/>
              </w:rPr>
              <w:t xml:space="preserve">投诉处理</w:t>
            </w:r>
            <w:r/>
          </w:p>
        </w:tc>
        <w:tc>
          <w:tcPr>
            <w:tcW w:w="3401" w:type="dxa"/>
            <w:vAlign w:val="center"/>
            <w:textDirection w:val="lrTb"/>
            <w:noWrap w:val="false"/>
          </w:tcPr>
          <w:p>
            <w:pPr>
              <w:jc w:val="center"/>
              <w:rPr>
                <w:rFonts w:ascii="宋体" w:hAnsi="宋体"/>
                <w:szCs w:val="21"/>
              </w:rPr>
            </w:pPr>
            <w:r>
              <w:rPr>
                <w:rFonts w:hint="eastAsia" w:ascii="宋体" w:hAnsi="宋体"/>
                <w:szCs w:val="21"/>
              </w:rPr>
              <w:t xml:space="preserve">用户无投诉</w:t>
            </w:r>
            <w:r/>
          </w:p>
        </w:tc>
        <w:tc>
          <w:tcPr>
            <w:tcW w:w="717"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因服务态度恶劣或违规操作等因素导致用户投诉的，每投诉一次扣5分</w:t>
            </w:r>
            <w:r/>
          </w:p>
        </w:tc>
        <w:tc>
          <w:tcPr>
            <w:tcW w:w="0" w:type="auto"/>
            <w:vAlign w:val="center"/>
            <w:textDirection w:val="lrTb"/>
            <w:noWrap w:val="false"/>
          </w:tcPr>
          <w:p>
            <w:pPr>
              <w:rPr>
                <w:rFonts w:ascii="宋体" w:hAnsi="宋体"/>
                <w:szCs w:val="21"/>
              </w:rPr>
            </w:pPr>
            <w:r>
              <w:rPr>
                <w:rFonts w:ascii="宋体" w:hAnsi="宋体"/>
                <w:szCs w:val="21"/>
              </w:rPr>
            </w:r>
            <w:r/>
          </w:p>
        </w:tc>
      </w:tr>
      <w:tr>
        <w:trPr>
          <w:trHeight w:val="555"/>
        </w:trPr>
        <w:tc>
          <w:tcPr>
            <w:gridSpan w:val="5"/>
            <w:tcW w:w="0" w:type="auto"/>
            <w:vAlign w:val="center"/>
            <w:textDirection w:val="lrTb"/>
            <w:noWrap w:val="false"/>
          </w:tcPr>
          <w:p>
            <w:pPr>
              <w:jc w:val="center"/>
              <w:rPr>
                <w:rFonts w:ascii="宋体" w:hAnsi="宋体"/>
                <w:szCs w:val="21"/>
              </w:rPr>
            </w:pPr>
            <w:r>
              <w:rPr>
                <w:rFonts w:hint="eastAsia" w:ascii="宋体" w:hAnsi="宋体"/>
                <w:szCs w:val="21"/>
              </w:rPr>
              <w:t xml:space="preserve">考核得分合计</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555"/>
        </w:trPr>
        <w:tc>
          <w:tcPr>
            <w:gridSpan w:val="5"/>
            <w:tcW w:w="0" w:type="auto"/>
            <w:vAlign w:val="center"/>
            <w:textDirection w:val="lrTb"/>
            <w:noWrap w:val="false"/>
          </w:tcPr>
          <w:p>
            <w:pPr>
              <w:jc w:val="center"/>
              <w:rPr>
                <w:rFonts w:ascii="宋体" w:hAnsi="宋体"/>
                <w:szCs w:val="21"/>
              </w:rPr>
            </w:pPr>
            <w:r>
              <w:rPr>
                <w:rFonts w:hint="eastAsia" w:ascii="宋体" w:hAnsi="宋体"/>
                <w:szCs w:val="21"/>
              </w:rPr>
              <w:t xml:space="preserve">考核结果</w:t>
            </w:r>
            <w:r/>
          </w:p>
        </w:tc>
        <w:tc>
          <w:tcPr>
            <w:tcW w:w="0" w:type="auto"/>
            <w:vAlign w:val="center"/>
            <w:textDirection w:val="lrTb"/>
            <w:noWrap w:val="false"/>
          </w:tcPr>
          <w:p>
            <w:pPr>
              <w:jc w:val="center"/>
              <w:rPr>
                <w:rFonts w:ascii="宋体" w:hAnsi="宋体"/>
                <w:szCs w:val="21"/>
              </w:rPr>
            </w:pPr>
            <w:r>
              <w:rPr>
                <w:rFonts w:ascii="宋体" w:hAnsi="宋体"/>
                <w:szCs w:val="21"/>
              </w:rPr>
            </w:r>
            <w:r/>
          </w:p>
        </w:tc>
      </w:tr>
    </w:tbl>
    <w:p>
      <w:pPr>
        <w:ind w:firstLine="422"/>
        <w:spacing w:line="560" w:lineRule="exact"/>
        <w:rPr>
          <w:rFonts w:ascii="宋体" w:hAnsi="宋体" w:cs="仿宋_GB2312"/>
          <w:b/>
          <w:szCs w:val="21"/>
        </w:rPr>
      </w:pPr>
      <w:r>
        <w:rPr>
          <w:rFonts w:hint="eastAsia" w:ascii="宋体" w:hAnsi="宋体" w:cs="仿宋_GB2312"/>
          <w:b/>
          <w:szCs w:val="21"/>
        </w:rPr>
        <w:t xml:space="preserve">注：出现下类情况的，考核结果直接不合格且甲方有权单方终止合同：1.因值守缺位、处置失误导致发生有影响力火灾的；2.漏报、迟报真实火情，造成严重后果的；3.违规操作导致数据泄露被通报批评或发生重大影响的；4.未经甲方同意，擅自将平台内资源、数据等向其他单位、个人和社会组织开通开放、提供服务或混合使用的。</w:t>
      </w:r>
      <w:r/>
    </w:p>
    <w:p>
      <w:pPr>
        <w:ind w:firstLine="420"/>
        <w:jc w:val="left"/>
        <w:spacing w:line="400" w:lineRule="exact"/>
        <w:rPr>
          <w:rFonts w:ascii="Arial" w:hAnsi="Arial" w:cs="Arial"/>
          <w:b/>
          <w:color w:val="000000"/>
        </w:rPr>
      </w:pPr>
      <w:r/>
      <w:bookmarkStart w:id="76" w:name="heading_7"/>
      <w:r>
        <w:rPr>
          <w:rFonts w:hint="eastAsia" w:ascii="Arial" w:hAnsi="Arial" w:cs="Arial"/>
          <w:b/>
          <w:color w:val="000000"/>
        </w:rPr>
        <w:t xml:space="preserve">七、</w:t>
      </w:r>
      <w:r>
        <w:rPr>
          <w:rFonts w:ascii="Arial" w:hAnsi="Arial" w:cs="Arial"/>
          <w:b/>
          <w:color w:val="000000"/>
        </w:rPr>
        <w:t xml:space="preserve">其他要求</w:t>
      </w:r>
      <w:bookmarkEnd w:id="76"/>
      <w:r/>
      <w:r/>
    </w:p>
    <w:p>
      <w:pPr>
        <w:ind w:firstLine="420"/>
        <w:spacing w:line="560" w:lineRule="exact"/>
        <w:rPr>
          <w:rFonts w:ascii="宋体" w:hAnsi="宋体" w:cs="仿宋_GB2312"/>
          <w:szCs w:val="21"/>
        </w:rPr>
      </w:pPr>
      <w:r>
        <w:rPr>
          <w:rFonts w:hint="eastAsia" w:ascii="宋体" w:hAnsi="宋体" w:cs="仿宋_GB2312"/>
          <w:szCs w:val="21"/>
        </w:rPr>
        <w:t xml:space="preserve">1、</w:t>
      </w:r>
      <w:r>
        <w:rPr>
          <w:rFonts w:ascii="宋体" w:hAnsi="宋体" w:cs="仿宋_GB2312"/>
          <w:szCs w:val="21"/>
        </w:rPr>
        <w:t xml:space="preserve">服务商需承诺，服务过程中所用设备、技术工具、软件等均由自身自备或通过合法渠道获取，采购人不承担任何相关费用，不拥有相关设备所有权，服务商需负责设备的维护、更新、更换，确保不影响服务开展。</w:t>
      </w:r>
      <w:r/>
    </w:p>
    <w:p>
      <w:pPr>
        <w:ind w:firstLine="420"/>
        <w:spacing w:line="560" w:lineRule="exact"/>
        <w:rPr>
          <w:rFonts w:ascii="宋体" w:hAnsi="宋体" w:cs="仿宋_GB2312"/>
          <w:szCs w:val="21"/>
        </w:rPr>
      </w:pPr>
      <w:r>
        <w:rPr>
          <w:rFonts w:hint="eastAsia" w:ascii="宋体" w:hAnsi="宋体" w:cs="仿宋_GB2312"/>
          <w:szCs w:val="21"/>
        </w:rPr>
        <w:t xml:space="preserve">2、</w:t>
      </w:r>
      <w:r>
        <w:rPr>
          <w:rFonts w:ascii="宋体" w:hAnsi="宋体" w:cs="仿宋_GB2312"/>
          <w:szCs w:val="21"/>
        </w:rPr>
        <w:t xml:space="preserve">服务商需严格遵守国家、江苏省、昆山市关于智慧消防、数据安全的相关法律法规及政策要求，确保服务合法合规。</w:t>
      </w:r>
      <w:r/>
    </w:p>
    <w:p>
      <w:pPr>
        <w:ind w:firstLine="420"/>
        <w:spacing w:line="560" w:lineRule="exact"/>
        <w:rPr>
          <w:rFonts w:ascii="宋体" w:hAnsi="宋体" w:cs="仿宋_GB2312"/>
          <w:szCs w:val="21"/>
        </w:rPr>
      </w:pPr>
      <w:r>
        <w:rPr>
          <w:rFonts w:hint="eastAsia" w:ascii="宋体" w:hAnsi="宋体" w:cs="仿宋_GB2312"/>
          <w:szCs w:val="21"/>
        </w:rPr>
        <w:t xml:space="preserve">3、</w:t>
      </w:r>
      <w:r>
        <w:rPr>
          <w:rFonts w:ascii="宋体" w:hAnsi="宋体" w:cs="仿宋_GB2312"/>
          <w:szCs w:val="21"/>
        </w:rPr>
        <w:t xml:space="preserve">服务期限：自合同签订之日起</w:t>
      </w:r>
      <w:r>
        <w:rPr>
          <w:rFonts w:hint="eastAsia" w:ascii="宋体" w:hAnsi="宋体" w:cs="仿宋_GB2312"/>
          <w:szCs w:val="21"/>
        </w:rPr>
        <w:t xml:space="preserve">       </w:t>
      </w:r>
      <w:r>
        <w:rPr>
          <w:rFonts w:ascii="宋体" w:hAnsi="宋体" w:cs="仿宋_GB2312"/>
          <w:szCs w:val="21"/>
        </w:rPr>
        <w:t xml:space="preserve">年（可根据实际需求调整）。</w:t>
      </w:r>
      <w:r/>
    </w:p>
    <w:p>
      <w:pPr>
        <w:ind w:firstLine="420"/>
        <w:spacing w:line="560" w:lineRule="exact"/>
        <w:rPr>
          <w:rFonts w:ascii="宋体" w:hAnsi="宋体" w:cs="仿宋_GB2312"/>
          <w:szCs w:val="21"/>
        </w:rPr>
      </w:pPr>
      <w:r>
        <w:rPr>
          <w:rFonts w:hint="eastAsia" w:ascii="宋体" w:hAnsi="宋体" w:cs="仿宋_GB2312"/>
          <w:szCs w:val="21"/>
        </w:rPr>
        <w:t xml:space="preserve">4、</w:t>
      </w:r>
      <w:r>
        <w:rPr>
          <w:rFonts w:ascii="宋体" w:hAnsi="宋体" w:cs="仿宋_GB2312"/>
          <w:szCs w:val="21"/>
        </w:rPr>
        <w:t xml:space="preserve">服务质量考核：采购人将定期对服务商的服务质量进行考核，考核不合格的，采购人有权终止合同。</w:t>
      </w:r>
      <w:r>
        <w:rPr>
          <w:rFonts w:hint="eastAsia" w:ascii="宋体" w:hAnsi="宋体" w:cs="仿宋_GB2312"/>
          <w:b/>
          <w:szCs w:val="21"/>
        </w:rPr>
        <w:t xml:space="preserve">本项目合同一年一签，当年度服务期满后，甲方根据乙方年度考核结果决定是否续签下一年服务合同</w:t>
      </w:r>
      <w:r>
        <w:rPr>
          <w:rFonts w:hint="eastAsia" w:ascii="宋体" w:hAnsi="宋体" w:cs="仿宋_GB2312"/>
          <w:szCs w:val="21"/>
        </w:rPr>
        <w:t xml:space="preserve">。</w:t>
      </w:r>
      <w:r/>
    </w:p>
    <w:p>
      <w:pPr>
        <w:ind w:firstLine="420"/>
        <w:spacing w:line="560" w:lineRule="exact"/>
        <w:rPr>
          <w:rFonts w:ascii="宋体" w:hAnsi="宋体" w:cs="仿宋_GB2312"/>
          <w:szCs w:val="21"/>
        </w:rPr>
      </w:pPr>
      <w:r>
        <w:rPr>
          <w:rFonts w:hint="eastAsia" w:ascii="宋体" w:hAnsi="宋体" w:cs="仿宋_GB2312"/>
          <w:szCs w:val="21"/>
        </w:rPr>
        <w:t xml:space="preserve">5</w:t>
      </w:r>
      <w:r>
        <w:rPr>
          <w:rFonts w:ascii="宋体" w:hAnsi="宋体" w:cs="仿宋_GB2312"/>
          <w:szCs w:val="21"/>
        </w:rPr>
        <w:t xml:space="preserve">、凡涉及招标文件的补充说明和修改，均以代理机构在苏州市政府采购网上发布的补充公告为准。</w:t>
      </w:r>
      <w:r/>
    </w:p>
    <w:p>
      <w:pPr>
        <w:pStyle w:val="753"/>
        <w:rPr>
          <w:b w:val="0"/>
          <w:bCs w:val="0"/>
          <w:color w:val="000000"/>
        </w:rPr>
      </w:pPr>
      <w:r>
        <w:rPr>
          <w:rFonts w:ascii="Arial" w:hAnsi="Arial" w:cs="Arial"/>
          <w:b w:val="0"/>
          <w:bCs w:val="0"/>
          <w:color w:val="000000"/>
          <w:sz w:val="21"/>
          <w:szCs w:val="21"/>
        </w:rPr>
        <w:br w:type="page" w:clear="all"/>
      </w:r>
      <w:bookmarkStart w:id="77" w:name="_Toc223187136"/>
      <w:r>
        <w:rPr>
          <w:rFonts w:hint="eastAsia"/>
          <w:b w:val="0"/>
          <w:bCs w:val="0"/>
          <w:color w:val="000000"/>
        </w:rPr>
        <w:t xml:space="preserve">第五章 </w:t>
      </w:r>
      <w:bookmarkEnd w:id="67"/>
      <w:r/>
      <w:bookmarkEnd w:id="68"/>
      <w:r>
        <w:rPr>
          <w:rFonts w:hint="eastAsia"/>
          <w:b w:val="0"/>
          <w:bCs w:val="0"/>
          <w:color w:val="000000"/>
        </w:rPr>
        <w:t xml:space="preserve">合同主要内容</w:t>
      </w:r>
      <w:bookmarkEnd w:id="69"/>
      <w:r/>
      <w:bookmarkEnd w:id="77"/>
      <w:r/>
      <w:r/>
    </w:p>
    <w:p>
      <w:pPr>
        <w:spacing w:line="360" w:lineRule="auto"/>
        <w:rPr>
          <w:rFonts w:ascii="Arial" w:hAnsi="Arial" w:cs="Arial"/>
          <w:color w:val="000000"/>
          <w:szCs w:val="21"/>
        </w:rPr>
      </w:pPr>
      <w:r/>
      <w:bookmarkStart w:id="78" w:name="_Toc71721074"/>
      <w:r>
        <w:rPr>
          <w:rFonts w:ascii="Arial" w:hAnsi="Arial" w:cs="Arial"/>
          <w:color w:val="000000"/>
          <w:szCs w:val="21"/>
        </w:rPr>
        <w:t xml:space="preserve">甲方：江苏昆山经济技术开发区管理委员会（昆山经济技术开发区安全生产监督管理和环境保护局）</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rPr>
          <w:rFonts w:hint="eastAsia" w:ascii="Arial" w:hAnsi="Arial" w:cs="Arial"/>
          <w:color w:val="000000"/>
          <w:szCs w:val="21"/>
        </w:rPr>
        <w:t xml:space="preserve"> </w:t>
      </w:r>
      <w:r/>
    </w:p>
    <w:p>
      <w:pPr>
        <w:spacing w:line="360" w:lineRule="auto"/>
        <w:rPr>
          <w:rFonts w:ascii="Arial" w:hAnsi="Arial" w:cs="Arial"/>
          <w:color w:val="000000"/>
          <w:szCs w:val="21"/>
        </w:rPr>
      </w:pPr>
      <w:r>
        <w:rPr>
          <w:rFonts w:hint="eastAsia" w:ascii="Arial" w:hAnsi="Arial" w:cs="Arial"/>
          <w:color w:val="000000"/>
          <w:szCs w:val="21"/>
        </w:rPr>
        <w:t xml:space="preserve">乙方：</w:t>
      </w:r>
      <w:r>
        <w:rPr>
          <w:rFonts w:hint="eastAsia" w:ascii="Arial" w:hAnsi="Arial" w:cs="Arial"/>
          <w:color w:val="000000"/>
          <w:szCs w:val="21"/>
        </w:rPr>
        <w:t xml:space="preserve"> </w:t>
      </w:r>
      <w:r/>
    </w:p>
    <w:p>
      <w:pPr>
        <w:spacing w:line="360" w:lineRule="auto"/>
        <w:rPr>
          <w:rFonts w:ascii="Arial" w:hAnsi="Arial" w:cs="Arial"/>
          <w:color w:val="000000"/>
          <w:szCs w:val="21"/>
        </w:rPr>
      </w:pPr>
      <w:r>
        <w:rPr>
          <w:rFonts w:hint="eastAsia" w:ascii="Arial" w:hAnsi="Arial" w:cs="Arial"/>
          <w:color w:val="000000"/>
          <w:szCs w:val="21"/>
        </w:rPr>
        <w:t xml:space="preserve">地址：</w:t>
      </w:r>
      <w:r>
        <w:rPr>
          <w:rFonts w:hint="eastAsia" w:ascii="Arial" w:hAnsi="Arial" w:cs="Arial"/>
          <w:color w:val="000000"/>
          <w:szCs w:val="21"/>
        </w:rPr>
        <w:t xml:space="preserve"> </w:t>
      </w:r>
      <w:r/>
    </w:p>
    <w:p>
      <w:pPr>
        <w:spacing w:line="360" w:lineRule="auto"/>
        <w:rPr>
          <w:rFonts w:ascii="Arial" w:hAnsi="Arial" w:cs="Arial"/>
          <w:color w:val="000000"/>
          <w:szCs w:val="21"/>
        </w:rPr>
      </w:pPr>
      <w:r>
        <w:rPr>
          <w:rFonts w:hint="eastAsia" w:ascii="Arial" w:hAnsi="Arial" w:cs="Arial"/>
          <w:color w:val="000000"/>
          <w:szCs w:val="21"/>
        </w:rPr>
        <w:t xml:space="preserve">电话：</w:t>
      </w:r>
      <w:r>
        <w:rPr>
          <w:rFonts w:hint="eastAsia" w:ascii="Arial" w:hAnsi="Arial" w:cs="Arial"/>
          <w:color w:val="000000"/>
          <w:szCs w:val="21"/>
        </w:rPr>
        <w:t xml:space="preserve"> </w:t>
      </w:r>
      <w:r/>
    </w:p>
    <w:p>
      <w:pPr>
        <w:pStyle w:val="1290"/>
        <w:ind w:firstLine="470"/>
        <w:spacing w:line="460" w:lineRule="exact"/>
        <w:rPr>
          <w:rFonts w:ascii="宋体" w:hAnsi="宋体"/>
          <w:color w:val="000000"/>
          <w:sz w:val="21"/>
          <w:szCs w:val="21"/>
        </w:rPr>
      </w:pPr>
      <w:r>
        <w:rPr>
          <w:rFonts w:hint="eastAsia" w:ascii="宋体" w:hAnsi="宋体"/>
          <w:color w:val="000000"/>
          <w:sz w:val="21"/>
          <w:szCs w:val="21"/>
        </w:rPr>
        <w:t xml:space="preserve">按照《中华人民共和国政府采购法》、《中华人民共和国民法典》等法律法规的规定，甲、乙双方根据</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的招标结果签署本合同。</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1.定义</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在本合同中，下列术语应解释为：</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1.1“甲方”系指购买服务的采购人，即</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 </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1.2“乙方”系指提供服务的投标人，即</w:t>
      </w:r>
      <w:r>
        <w:rPr>
          <w:rFonts w:ascii="宋体" w:hAnsi="宋体"/>
          <w:color w:val="000000"/>
          <w:sz w:val="21"/>
          <w:szCs w:val="21"/>
          <w:u w:val="single"/>
        </w:rPr>
        <w:t xml:space="preserve">               </w:t>
      </w:r>
      <w:r>
        <w:rPr>
          <w:rFonts w:hint="eastAsia" w:ascii="宋体" w:hAnsi="宋体"/>
          <w:color w:val="000000"/>
          <w:sz w:val="21"/>
          <w:szCs w:val="21"/>
        </w:rPr>
        <w:t xml:space="preserve">。</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1.3“服务”系指合同规定乙方必须承担</w:t>
      </w:r>
      <w:r>
        <w:rPr>
          <w:rFonts w:hint="eastAsia" w:ascii="宋体" w:hAnsi="宋体"/>
          <w:color w:val="000000"/>
          <w:sz w:val="21"/>
          <w:szCs w:val="21"/>
          <w:u w:val="single"/>
        </w:rPr>
        <w:t xml:space="preserve">               </w:t>
      </w:r>
      <w:r>
        <w:rPr>
          <w:rFonts w:hint="eastAsia" w:ascii="宋体" w:hAnsi="宋体"/>
          <w:color w:val="000000"/>
          <w:sz w:val="21"/>
          <w:szCs w:val="21"/>
        </w:rPr>
        <w:t xml:space="preserve">。</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rPr>
          <w:rFonts w:hint="eastAsia" w:ascii="宋体" w:hAnsi="宋体"/>
          <w:color w:val="000000"/>
          <w:sz w:val="21"/>
          <w:szCs w:val="21"/>
        </w:rPr>
        <w:t xml:space="preserve">“合同”系指甲方与乙方签署的、合同格式中载明的甲方与乙方所达成的协议，包括采购文件、投标文件、附件、附录和构成合同的所有文件。</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“合同金额”系指根据合同规定，乙方在正确地完全履行合同义务后甲方应支付给乙方的价格。</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2.合同文件</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2.1下列关于</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的采购文件、乙方提交的投标文件以及与本采购活动相关的文件是构成本合同不可分割的部分，与本合同具有同等法律效力，这些文件包括但不限于：</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（1）采购承诺函；</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（2）乙方提交的投标文件和报价表；</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（3）服务方案及服务承诺；</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）中标通知书；</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5</w:t>
      </w:r>
      <w:r>
        <w:rPr>
          <w:rFonts w:hint="eastAsia" w:ascii="宋体" w:hAnsi="宋体"/>
          <w:color w:val="000000"/>
          <w:sz w:val="21"/>
          <w:szCs w:val="21"/>
        </w:rPr>
        <w:t xml:space="preserve">）甲方、乙方商定的其他必要文件。</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3.合同标的和内容</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3.1 本合同的标的详见采购文件“招标书”。</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4.交付及验收方式、时间和地点</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4.1交付及验收方式：</w:t>
      </w:r>
      <w:r/>
    </w:p>
    <w:p>
      <w:pPr>
        <w:pStyle w:val="1290"/>
        <w:ind w:firstLine="480"/>
        <w:spacing w:line="460" w:lineRule="exact"/>
        <w:rPr>
          <w:rFonts w:ascii="宋体" w:hAnsi="宋体"/>
          <w:b/>
          <w:color w:val="000000"/>
          <w:sz w:val="21"/>
          <w:szCs w:val="21"/>
        </w:rPr>
      </w:pPr>
      <w:r>
        <w:rPr>
          <w:rFonts w:hint="eastAsia" w:ascii="宋体" w:hAnsi="宋体"/>
          <w:color w:val="000000"/>
          <w:sz w:val="21"/>
          <w:szCs w:val="21"/>
        </w:rPr>
        <w:t xml:space="preserve">4.2交付及验收时间：</w:t>
      </w:r>
      <w:r>
        <w:rPr>
          <w:rFonts w:hint="eastAsia" w:ascii="宋体" w:hAnsi="宋体"/>
          <w:b/>
          <w:color w:val="000000"/>
          <w:sz w:val="21"/>
          <w:szCs w:val="21"/>
        </w:rPr>
        <w:t xml:space="preserve">服务商合同签订后30日内，按采购要求配置，完成智慧消防服务中心建设并接受甲方验收，验收不合格甲方有权取消其中标资格。</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4.3交付及验收地点：</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5.合同金额</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5.1 合同总价金额（大写）为人民币：</w:t>
      </w:r>
      <w:r>
        <w:rPr>
          <w:rFonts w:ascii="宋体" w:hAnsi="宋体"/>
          <w:color w:val="000000"/>
          <w:sz w:val="21"/>
          <w:szCs w:val="21"/>
          <w:u w:val="single"/>
        </w:rPr>
        <w:t xml:space="preserve">           </w:t>
      </w:r>
      <w:r>
        <w:rPr>
          <w:rFonts w:hint="eastAsia" w:ascii="宋体" w:hAnsi="宋体"/>
          <w:color w:val="000000"/>
          <w:sz w:val="21"/>
          <w:szCs w:val="21"/>
        </w:rPr>
        <w:t xml:space="preserve">元整 ，</w:t>
      </w:r>
      <w:r>
        <w:rPr>
          <w:rFonts w:ascii="宋体" w:hAnsi="宋体" w:cs="宋体"/>
          <w:color w:val="000000"/>
          <w:sz w:val="21"/>
          <w:szCs w:val="21"/>
        </w:rPr>
        <w:t xml:space="preserve">¥</w:t>
      </w:r>
      <w:r>
        <w:rPr>
          <w:rFonts w:ascii="宋体" w:hAnsi="宋体"/>
          <w:color w:val="000000"/>
          <w:sz w:val="21"/>
          <w:szCs w:val="21"/>
          <w:u w:val="single"/>
        </w:rPr>
        <w:t xml:space="preserve">          </w:t>
      </w:r>
      <w:r>
        <w:rPr>
          <w:rFonts w:hint="eastAsia" w:ascii="宋体" w:hAnsi="宋体"/>
          <w:color w:val="000000"/>
          <w:sz w:val="21"/>
          <w:szCs w:val="21"/>
        </w:rPr>
        <w:t xml:space="preserve">元。（合同单价金额乘以网点结算数量）</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合同单价金额及网点数量（以实际结算数量为准）详见 “公开分项报价表”</w:t>
      </w:r>
      <w:r>
        <w:rPr>
          <w:rFonts w:ascii="宋体" w:hAnsi="宋体"/>
          <w:color w:val="000000"/>
          <w:sz w:val="21"/>
          <w:szCs w:val="21"/>
        </w:rPr>
        <w:t xml:space="preserve"> </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5.2合同金额包括提供招标范围内确定的采购内容、税金及合同包含的所有风险、责任等各项应有费用。同时，除非合同条款中另有规定，合同总金额在合同履行期间不因市场变化因素而变动。</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6.付款方式</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6.1甲方验收合格，中心投入正常使用后支付合同金额的20%，剩余费用每季度按考核结果支付合同金额的20%；</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6.2网点数量将根据甲方后期需要做适当调整，最终结算金额将根据网点实际数量和考核得分按实结算。</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（1）付款前乙方应开具正规发票给甲方，甲方收到发票后付清相应款项，以此类推。如遇特殊情况，甲乙双方协商解决。</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（2）付款方式：银行汇票或银行转账</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7.项目实施及服务要求</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7.1乙方项目负责人：</w:t>
      </w:r>
      <w:r>
        <w:rPr>
          <w:rFonts w:hint="eastAsia" w:ascii="宋体" w:hAnsi="宋体"/>
          <w:color w:val="000000"/>
          <w:sz w:val="21"/>
          <w:szCs w:val="21"/>
          <w:u w:val="single"/>
        </w:rPr>
        <w:t xml:space="preserve">            </w:t>
      </w:r>
      <w:r>
        <w:rPr>
          <w:rFonts w:hint="eastAsia" w:ascii="宋体" w:hAnsi="宋体"/>
          <w:color w:val="000000"/>
          <w:sz w:val="21"/>
          <w:szCs w:val="21"/>
        </w:rPr>
        <w:t xml:space="preserve">。在项目设计实施、质量验收、售后配送等阶段，全权负责本项目的一切协调、管理工作。每一阶段实施，乙方必须有项目负责人现场管理。</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7.2乙方必须提供不少于</w:t>
      </w:r>
      <w:r>
        <w:rPr>
          <w:rFonts w:hint="eastAsia" w:ascii="宋体" w:hAnsi="宋体"/>
          <w:color w:val="000000"/>
          <w:sz w:val="21"/>
          <w:szCs w:val="21"/>
          <w:u w:val="single"/>
        </w:rPr>
        <w:t xml:space="preserve">     </w:t>
      </w:r>
      <w:r>
        <w:rPr>
          <w:rFonts w:hint="eastAsia" w:ascii="宋体" w:hAnsi="宋体"/>
          <w:color w:val="000000"/>
          <w:sz w:val="21"/>
          <w:szCs w:val="21"/>
        </w:rPr>
        <w:t xml:space="preserve">年的项目服务（自项目验收之日起计算）。</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7.3乙方应完全响应采购文件技术、服务要求和严格履行投标文件中的服务承诺。</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8.知识产权及使用权</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8</w:t>
      </w:r>
      <w:r>
        <w:rPr>
          <w:rFonts w:ascii="宋体" w:hAnsi="宋体"/>
          <w:color w:val="000000"/>
          <w:sz w:val="21"/>
          <w:szCs w:val="21"/>
        </w:rPr>
        <w:t xml:space="preserve">.1</w:t>
      </w:r>
      <w:r>
        <w:rPr>
          <w:rFonts w:hint="eastAsia" w:ascii="宋体" w:hAnsi="宋体"/>
          <w:color w:val="000000"/>
          <w:sz w:val="21"/>
          <w:szCs w:val="21"/>
        </w:rPr>
        <w:t xml:space="preserve">乙方必须保证投标文件、中标后提供的文件及资料均未侵犯他人的知识产权，否则必须承担由此引起的全部法律责任和经济责任。</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8</w:t>
      </w:r>
      <w:r>
        <w:rPr>
          <w:rFonts w:ascii="宋体" w:hAnsi="宋体"/>
          <w:color w:val="000000"/>
          <w:sz w:val="21"/>
          <w:szCs w:val="21"/>
        </w:rPr>
        <w:t xml:space="preserve">.2</w:t>
      </w:r>
      <w:r>
        <w:rPr>
          <w:rFonts w:hint="eastAsia" w:ascii="宋体" w:hAnsi="宋体"/>
          <w:color w:val="000000"/>
          <w:sz w:val="21"/>
          <w:szCs w:val="21"/>
        </w:rPr>
        <w:t xml:space="preserve">乙方提交的所有投标文件及成果，其所有权均归甲方所有，甲方可任意使用其全部成果。成交及未成交供应商的投标文件在递交后均不予退回。</w:t>
      </w:r>
      <w:r>
        <w:rPr>
          <w:rFonts w:ascii="宋体" w:hAnsi="宋体"/>
          <w:color w:val="000000"/>
          <w:sz w:val="21"/>
          <w:szCs w:val="21"/>
        </w:rPr>
        <w:t xml:space="preserve">  </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9.保密</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9.1</w:t>
      </w:r>
      <w:r>
        <w:rPr>
          <w:rFonts w:ascii="宋体" w:hAnsi="宋体"/>
          <w:color w:val="000000"/>
          <w:sz w:val="21"/>
          <w:szCs w:val="21"/>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9.2</w:t>
      </w:r>
      <w:r>
        <w:rPr>
          <w:rFonts w:ascii="宋体" w:hAnsi="宋体"/>
          <w:color w:val="000000"/>
          <w:sz w:val="21"/>
          <w:szCs w:val="21"/>
        </w:rPr>
        <w:t xml:space="preserve">除履行本合同义务内容所需外，未经对方事先书面同意，任一方不得擅自使用、复制对商标、标志、商业信息、技术及其他资料。</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9.3</w:t>
      </w:r>
      <w:r>
        <w:rPr>
          <w:rFonts w:ascii="宋体" w:hAnsi="宋体"/>
          <w:color w:val="000000"/>
          <w:sz w:val="21"/>
          <w:szCs w:val="21"/>
        </w:rPr>
        <w:t xml:space="preserve">本保密条款长期有效，本合同变更、终止或解除等均不影响本条款的效力。</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10.违约责任</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10.1如甲方未按合同规定的期限付款，每延期</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 xml:space="preserve">天，甲方应向乙方支付合同总价</w:t>
      </w:r>
      <w:r>
        <w:rPr>
          <w:rFonts w:hint="eastAsia" w:ascii="宋体" w:hAnsi="宋体"/>
          <w:color w:val="000000"/>
          <w:sz w:val="21"/>
          <w:szCs w:val="21"/>
          <w:u w:val="single"/>
        </w:rPr>
        <w:t xml:space="preserve">   </w:t>
      </w:r>
      <w:r>
        <w:rPr>
          <w:rFonts w:hint="eastAsia" w:ascii="宋体" w:hAnsi="宋体"/>
          <w:color w:val="000000"/>
          <w:sz w:val="21"/>
          <w:szCs w:val="21"/>
        </w:rPr>
        <w:t xml:space="preserve">﹪的违约金，但违约金的总数不超过合同总价的</w:t>
      </w:r>
      <w:r>
        <w:rPr>
          <w:rFonts w:hint="eastAsia" w:ascii="宋体" w:hAnsi="宋体"/>
          <w:color w:val="000000"/>
          <w:sz w:val="21"/>
          <w:szCs w:val="21"/>
          <w:u w:val="single"/>
        </w:rPr>
        <w:t xml:space="preserve"> /  </w:t>
      </w:r>
      <w:r>
        <w:rPr>
          <w:rFonts w:hint="eastAsia" w:ascii="宋体" w:hAnsi="宋体"/>
          <w:color w:val="000000"/>
          <w:sz w:val="21"/>
          <w:szCs w:val="21"/>
        </w:rPr>
        <w:t xml:space="preserve">﹪。</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10.2若本合同履行期间，乙方没有按照安装进度完成安装，或乙方设备、软件运行不正常、未按照实际情况反映数据，且前述两种情形尚未造成实际损害的，甲方每发现一次有权扣除乙方中标价的1%，该款项径直自下一次付款中扣除。本合同履行期间，因乙方履职不力，发生一次有影响的事故、造成重大损失的，甲方扣除乙方中标价的20%，并保留追责的权利。</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10.3乙方应全面履行合同，甲方不接受合同的部分履行。若未能如期交付，有关的延误视为整个项目的延误，可视为合同全部未能完成，甲方有权拒付（追回）全部价款并解除合同。</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10.4如乙方提供的维护服务文件不符合质量要求，必须在甲方提出要求后7天内无条件修改。</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11.不可抗力</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11.1本条所称“不可抗力”是指战争、严重火灾、洪水、台风、地震等或其它双方认定的不可抗力事件。</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11.2由于不可预见、不可避免、不可克服等不可抗力的原因，任一方不能履行本合同部分或全部义务的，应当在不可抗力发生时起24小时内以书面形式通知对方，证明不可抗力事件的存在。</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11.3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12.解决争议的方法</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12.1在执行本合同中所发生的或与本合同有关的一切争端，甲方和乙方应通过友好协商的办法进行解决。如协商仍不能解决，则通过由甲方所在地人民法院诉讼。</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12.2在诉讼期间，本合同应继续执行。</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13.破产终止合同</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13.1如果乙方破产时，甲方得在任何时候书面通知乙方终止合同而不给乙方补偿。该终止合同将不损害或影响甲方已经或将要采取的补救措施的权利。</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14.转让和分包</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14.1本项目不得转包及分包。</w:t>
      </w:r>
      <w:r/>
    </w:p>
    <w:p>
      <w:pPr>
        <w:pStyle w:val="1290"/>
        <w:ind w:firstLine="482"/>
        <w:spacing w:line="460" w:lineRule="exact"/>
        <w:rPr>
          <w:rFonts w:ascii="宋体" w:hAnsi="宋体"/>
          <w:b/>
          <w:color w:val="000000"/>
          <w:sz w:val="21"/>
          <w:szCs w:val="21"/>
        </w:rPr>
      </w:pPr>
      <w:r>
        <w:rPr>
          <w:rFonts w:hint="eastAsia" w:ascii="宋体" w:hAnsi="宋体"/>
          <w:b/>
          <w:color w:val="000000"/>
          <w:sz w:val="21"/>
          <w:szCs w:val="21"/>
        </w:rPr>
        <w:t xml:space="preserve">15.合同生效及其它</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15.1本合同经甲方、乙方签字盖章后生效。本合同一式肆份，甲方执贰份，乙</w:t>
      </w:r>
      <w:r>
        <w:rPr>
          <w:rFonts w:ascii="宋体" w:hAnsi="宋体"/>
          <w:color w:val="000000"/>
          <w:sz w:val="21"/>
          <w:szCs w:val="21"/>
        </w:rPr>
        <w:t xml:space="preserve">方</w:t>
      </w:r>
      <w:r>
        <w:rPr>
          <w:rFonts w:hint="eastAsia" w:ascii="宋体" w:hAnsi="宋体"/>
          <w:color w:val="000000"/>
          <w:sz w:val="21"/>
          <w:szCs w:val="21"/>
        </w:rPr>
        <w:t xml:space="preserve">贰份。</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15.2 本合同有效期为生效之日起至    年    月   日。</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15.3本合同应按照中华人民共和国的现行法律进行解释。</w:t>
      </w:r>
      <w:r/>
    </w:p>
    <w:p>
      <w:pPr>
        <w:pStyle w:val="1290"/>
        <w:ind w:firstLine="480"/>
        <w:spacing w:line="460" w:lineRule="exact"/>
        <w:rPr>
          <w:rFonts w:ascii="宋体" w:hAnsi="宋体"/>
          <w:color w:val="000000"/>
          <w:sz w:val="21"/>
          <w:szCs w:val="21"/>
        </w:rPr>
      </w:pPr>
      <w:r>
        <w:rPr>
          <w:rFonts w:ascii="宋体" w:hAnsi="宋体"/>
          <w:color w:val="000000"/>
          <w:sz w:val="21"/>
          <w:szCs w:val="21"/>
        </w:rPr>
      </w:r>
      <w:r/>
    </w:p>
    <w:p>
      <w:pPr>
        <w:pStyle w:val="1290"/>
        <w:ind w:firstLine="480"/>
        <w:spacing w:line="460" w:lineRule="exact"/>
        <w:rPr>
          <w:rFonts w:ascii="宋体" w:hAnsi="宋体"/>
          <w:bCs/>
          <w:color w:val="000000"/>
          <w:sz w:val="21"/>
          <w:szCs w:val="21"/>
        </w:rPr>
      </w:pPr>
      <w:r>
        <w:rPr>
          <w:rFonts w:hint="eastAsia" w:ascii="宋体" w:hAnsi="宋体"/>
          <w:color w:val="000000"/>
          <w:sz w:val="21"/>
          <w:szCs w:val="21"/>
        </w:rPr>
        <w:t xml:space="preserve">甲方（单位盖章）：</w:t>
      </w:r>
      <w:r>
        <w:rPr>
          <w:rFonts w:hint="eastAsia" w:ascii="宋体" w:hAnsi="宋体"/>
          <w:color w:val="000000"/>
          <w:sz w:val="21"/>
          <w:szCs w:val="21"/>
          <w:u w:val="single"/>
        </w:rPr>
        <w:t xml:space="preserve">            </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地    址： </w:t>
      </w:r>
      <w:r>
        <w:rPr>
          <w:rFonts w:hint="eastAsia" w:ascii="宋体" w:hAnsi="宋体"/>
          <w:color w:val="000000"/>
          <w:sz w:val="21"/>
          <w:szCs w:val="21"/>
          <w:u w:val="single"/>
        </w:rPr>
        <w:t xml:space="preserve">            </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联系电话： </w:t>
      </w:r>
      <w:r>
        <w:rPr>
          <w:rFonts w:hint="eastAsia" w:ascii="宋体" w:hAnsi="宋体"/>
          <w:color w:val="000000"/>
          <w:sz w:val="21"/>
          <w:szCs w:val="21"/>
          <w:u w:val="single"/>
        </w:rPr>
        <w:t xml:space="preserve">            </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法定代表人或授权代表（签字）： </w:t>
      </w:r>
      <w:r>
        <w:rPr>
          <w:rFonts w:hint="eastAsia" w:ascii="宋体" w:hAnsi="宋体"/>
          <w:color w:val="000000"/>
          <w:sz w:val="21"/>
          <w:szCs w:val="21"/>
          <w:u w:val="single"/>
        </w:rPr>
        <w:t xml:space="preserve">        </w:t>
      </w:r>
      <w:r/>
    </w:p>
    <w:p>
      <w:pPr>
        <w:pStyle w:val="1290"/>
        <w:ind w:firstLine="480"/>
        <w:spacing w:line="460" w:lineRule="exact"/>
        <w:rPr>
          <w:rFonts w:ascii="宋体" w:hAnsi="宋体"/>
          <w:color w:val="000000"/>
          <w:sz w:val="21"/>
          <w:szCs w:val="21"/>
        </w:rPr>
      </w:pPr>
      <w:r>
        <w:rPr>
          <w:rFonts w:ascii="宋体" w:hAnsi="宋体"/>
          <w:color w:val="000000"/>
          <w:sz w:val="21"/>
          <w:szCs w:val="21"/>
        </w:rPr>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乙方（单位盖章）：</w:t>
      </w:r>
      <w:r>
        <w:rPr>
          <w:rFonts w:hint="eastAsia" w:ascii="宋体" w:hAnsi="宋体"/>
          <w:color w:val="000000"/>
          <w:sz w:val="21"/>
          <w:szCs w:val="21"/>
          <w:u w:val="single"/>
        </w:rPr>
        <w:t xml:space="preserve">            </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u w:val="single"/>
        </w:rPr>
        <w:t xml:space="preserve">            </w:t>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联系电话： </w:t>
      </w:r>
      <w:r>
        <w:rPr>
          <w:rFonts w:hint="eastAsia" w:ascii="宋体" w:hAnsi="宋体"/>
          <w:color w:val="000000"/>
          <w:sz w:val="21"/>
          <w:szCs w:val="21"/>
          <w:u w:val="single"/>
        </w:rPr>
        <w:t xml:space="preserve">            </w:t>
      </w:r>
      <w:r/>
    </w:p>
    <w:p>
      <w:pPr>
        <w:pStyle w:val="1290"/>
        <w:ind w:firstLine="480"/>
        <w:spacing w:line="460" w:lineRule="exact"/>
        <w:rPr>
          <w:rFonts w:ascii="宋体" w:hAnsi="宋体"/>
          <w:color w:val="000000"/>
          <w:sz w:val="21"/>
          <w:szCs w:val="21"/>
          <w:u w:val="single"/>
        </w:rPr>
      </w:pPr>
      <w:r>
        <w:rPr>
          <w:rFonts w:hint="eastAsia" w:ascii="宋体" w:hAnsi="宋体"/>
          <w:color w:val="000000"/>
          <w:sz w:val="21"/>
          <w:szCs w:val="21"/>
        </w:rPr>
        <w:t xml:space="preserve">法定代表人或授权代表（签字）： </w:t>
      </w:r>
      <w:r>
        <w:rPr>
          <w:rFonts w:hint="eastAsia" w:ascii="宋体" w:hAnsi="宋体"/>
          <w:color w:val="000000"/>
          <w:sz w:val="21"/>
          <w:szCs w:val="21"/>
          <w:u w:val="single"/>
        </w:rPr>
        <w:t xml:space="preserve">        </w:t>
      </w:r>
      <w:r/>
    </w:p>
    <w:p>
      <w:pPr>
        <w:pStyle w:val="1290"/>
        <w:ind w:left="-142" w:firstLine="142"/>
        <w:jc w:val="right"/>
        <w:spacing w:line="460" w:lineRule="exact"/>
        <w:rPr>
          <w:rFonts w:ascii="宋体" w:hAnsi="宋体"/>
          <w:color w:val="000000"/>
          <w:sz w:val="21"/>
          <w:szCs w:val="21"/>
        </w:rPr>
      </w:pPr>
      <w:r>
        <w:rPr>
          <w:rFonts w:ascii="宋体" w:hAnsi="宋体"/>
          <w:color w:val="000000"/>
          <w:sz w:val="21"/>
          <w:szCs w:val="21"/>
        </w:rPr>
      </w:r>
      <w:r/>
    </w:p>
    <w:p>
      <w:pPr>
        <w:pStyle w:val="1290"/>
        <w:ind w:firstLine="4680"/>
        <w:spacing w:line="460" w:lineRule="exact"/>
        <w:rPr>
          <w:rFonts w:ascii="宋体" w:hAnsi="宋体"/>
          <w:color w:val="000000"/>
          <w:sz w:val="21"/>
          <w:szCs w:val="21"/>
        </w:rPr>
      </w:pPr>
      <w:r>
        <w:rPr>
          <w:rFonts w:hint="eastAsia" w:ascii="宋体" w:hAnsi="宋体"/>
          <w:color w:val="000000"/>
          <w:sz w:val="21"/>
          <w:szCs w:val="21"/>
        </w:rPr>
        <w:t xml:space="preserve">合同签订日期：</w:t>
      </w:r>
      <w:r>
        <w:rPr>
          <w:rFonts w:hint="eastAsia" w:ascii="宋体" w:hAnsi="宋体"/>
          <w:color w:val="000000"/>
          <w:sz w:val="21"/>
          <w:szCs w:val="21"/>
          <w:u w:val="single"/>
        </w:rPr>
        <w:t xml:space="preserve">    </w:t>
      </w:r>
      <w:r>
        <w:rPr>
          <w:rFonts w:hint="eastAsia" w:ascii="宋体" w:hAnsi="宋体"/>
          <w:color w:val="000000"/>
          <w:sz w:val="21"/>
          <w:szCs w:val="21"/>
        </w:rPr>
        <w:t xml:space="preserve">年</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月</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 xml:space="preserve">日</w:t>
      </w:r>
      <w:r/>
    </w:p>
    <w:p>
      <w:pPr>
        <w:ind w:firstLine="198"/>
        <w:jc w:val="left"/>
        <w:spacing w:line="360" w:lineRule="exact"/>
        <w:rPr>
          <w:rFonts w:ascii="Arial" w:hAnsi="Arial" w:cs="Arial"/>
          <w:color w:val="000000"/>
          <w:szCs w:val="21"/>
        </w:rPr>
      </w:pPr>
      <w:r>
        <w:rPr>
          <w:rFonts w:ascii="Arial" w:hAnsi="Arial" w:cs="Arial"/>
          <w:color w:val="000000"/>
          <w:szCs w:val="21"/>
        </w:rPr>
      </w:r>
      <w:r/>
    </w:p>
    <w:p>
      <w:pPr>
        <w:jc w:val="left"/>
        <w:widowControl/>
        <w:rPr>
          <w:rFonts w:ascii="宋体" w:hAnsi="宋体"/>
          <w:color w:val="000000"/>
          <w:szCs w:val="21"/>
        </w:rPr>
      </w:pPr>
      <w:r>
        <w:rPr>
          <w:rFonts w:ascii="宋体" w:hAnsi="宋体"/>
          <w:color w:val="000000"/>
          <w:szCs w:val="21"/>
        </w:rPr>
        <w:br w:type="page" w:clear="all"/>
      </w:r>
      <w:r/>
    </w:p>
    <w:p>
      <w:pPr>
        <w:pStyle w:val="1290"/>
        <w:ind w:firstLine="480"/>
        <w:spacing w:line="460" w:lineRule="exact"/>
        <w:rPr>
          <w:rFonts w:ascii="宋体" w:hAnsi="宋体"/>
          <w:color w:val="000000"/>
          <w:sz w:val="21"/>
          <w:szCs w:val="21"/>
        </w:rPr>
      </w:pPr>
      <w:r>
        <w:rPr>
          <w:rFonts w:hint="eastAsia" w:ascii="宋体" w:hAnsi="宋体"/>
          <w:color w:val="000000"/>
          <w:sz w:val="21"/>
          <w:szCs w:val="21"/>
        </w:rPr>
        <w:t xml:space="preserve">附件：考核得分表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819"/>
        <w:gridCol w:w="3095"/>
        <w:gridCol w:w="830"/>
        <w:gridCol w:w="2982"/>
        <w:gridCol w:w="853"/>
      </w:tblGrid>
      <w:tr>
        <w:trPr>
          <w:trHeight w:val="615"/>
        </w:trPr>
        <w:tc>
          <w:tcPr>
            <w:shd w:val="clear" w:color="auto" w:fill="ffffff" w:themeFill="background1"/>
            <w:tcW w:w="0" w:type="auto"/>
            <w:vAlign w:val="center"/>
            <w:textDirection w:val="lrTb"/>
            <w:noWrap w:val="false"/>
          </w:tcPr>
          <w:p>
            <w:pPr>
              <w:jc w:val="center"/>
              <w:rPr>
                <w:rFonts w:ascii="宋体" w:hAnsi="宋体"/>
                <w:szCs w:val="21"/>
              </w:rPr>
            </w:pPr>
            <w:r>
              <w:rPr>
                <w:rFonts w:hint="eastAsia" w:ascii="宋体" w:hAnsi="宋体"/>
                <w:szCs w:val="21"/>
              </w:rPr>
              <w:t xml:space="preserve">类别</w:t>
            </w:r>
            <w:r/>
          </w:p>
        </w:tc>
        <w:tc>
          <w:tcPr>
            <w:shd w:val="clear" w:color="auto" w:fill="ffffff" w:themeFill="background1"/>
            <w:tcW w:w="819" w:type="dxa"/>
            <w:vAlign w:val="center"/>
            <w:textDirection w:val="lrTb"/>
            <w:noWrap w:val="false"/>
          </w:tcPr>
          <w:p>
            <w:pPr>
              <w:jc w:val="center"/>
              <w:rPr>
                <w:rFonts w:ascii="宋体" w:hAnsi="宋体"/>
                <w:szCs w:val="21"/>
              </w:rPr>
            </w:pPr>
            <w:r>
              <w:rPr>
                <w:rFonts w:hint="eastAsia" w:ascii="宋体" w:hAnsi="宋体"/>
                <w:szCs w:val="21"/>
              </w:rPr>
              <w:t xml:space="preserve">内容</w:t>
            </w:r>
            <w:r/>
          </w:p>
        </w:tc>
        <w:tc>
          <w:tcPr>
            <w:shd w:val="clear" w:color="auto" w:fill="ffffff" w:themeFill="background1"/>
            <w:tcW w:w="3095" w:type="dxa"/>
            <w:vAlign w:val="center"/>
            <w:textDirection w:val="lrTb"/>
            <w:noWrap w:val="false"/>
          </w:tcPr>
          <w:p>
            <w:pPr>
              <w:jc w:val="center"/>
              <w:rPr>
                <w:rFonts w:ascii="宋体" w:hAnsi="宋体"/>
                <w:szCs w:val="21"/>
              </w:rPr>
            </w:pPr>
            <w:r>
              <w:rPr>
                <w:rFonts w:hint="eastAsia" w:ascii="宋体" w:hAnsi="宋体"/>
                <w:szCs w:val="21"/>
              </w:rPr>
              <w:t xml:space="preserve">要求</w:t>
            </w:r>
            <w:r/>
          </w:p>
        </w:tc>
        <w:tc>
          <w:tcPr>
            <w:shd w:val="clear" w:color="auto" w:fill="ffffff" w:themeFill="background1"/>
            <w:tcW w:w="830" w:type="dxa"/>
            <w:vAlign w:val="center"/>
            <w:textDirection w:val="lrTb"/>
            <w:noWrap w:val="false"/>
          </w:tcPr>
          <w:p>
            <w:pPr>
              <w:jc w:val="center"/>
              <w:rPr>
                <w:rFonts w:ascii="宋体" w:hAnsi="宋体"/>
                <w:szCs w:val="21"/>
              </w:rPr>
            </w:pPr>
            <w:r>
              <w:rPr>
                <w:rFonts w:hint="eastAsia" w:ascii="宋体" w:hAnsi="宋体"/>
                <w:szCs w:val="21"/>
              </w:rPr>
              <w:t xml:space="preserve">基分</w:t>
            </w:r>
            <w:r/>
          </w:p>
        </w:tc>
        <w:tc>
          <w:tcPr>
            <w:shd w:val="clear" w:color="auto" w:fill="ffffff" w:themeFill="background1"/>
            <w:tcW w:w="0" w:type="auto"/>
            <w:vAlign w:val="center"/>
            <w:textDirection w:val="lrTb"/>
            <w:noWrap w:val="false"/>
          </w:tcPr>
          <w:p>
            <w:pPr>
              <w:jc w:val="center"/>
              <w:rPr>
                <w:rFonts w:ascii="宋体" w:hAnsi="宋体"/>
                <w:szCs w:val="21"/>
              </w:rPr>
            </w:pPr>
            <w:r>
              <w:rPr>
                <w:rFonts w:hint="eastAsia" w:ascii="宋体" w:hAnsi="宋体"/>
                <w:szCs w:val="21"/>
              </w:rPr>
              <w:t xml:space="preserve">评分标准</w:t>
            </w:r>
            <w:r/>
          </w:p>
        </w:tc>
        <w:tc>
          <w:tcPr>
            <w:shd w:val="clear" w:color="auto" w:fill="ffffff" w:themeFill="background1"/>
            <w:tcW w:w="0" w:type="auto"/>
            <w:vAlign w:val="center"/>
            <w:textDirection w:val="lrTb"/>
            <w:noWrap w:val="false"/>
          </w:tcPr>
          <w:p>
            <w:pPr>
              <w:jc w:val="center"/>
              <w:rPr>
                <w:rFonts w:ascii="宋体" w:hAnsi="宋体"/>
                <w:szCs w:val="21"/>
              </w:rPr>
            </w:pPr>
            <w:r>
              <w:rPr>
                <w:rFonts w:hint="eastAsia" w:ascii="宋体" w:hAnsi="宋体"/>
                <w:szCs w:val="21"/>
              </w:rPr>
              <w:t xml:space="preserve">得分（R）</w:t>
            </w:r>
            <w:r/>
          </w:p>
        </w:tc>
      </w:tr>
      <w:tr>
        <w:trPr>
          <w:trHeight w:val="985"/>
        </w:trPr>
        <w:tc>
          <w:tcPr>
            <w:tcW w:w="0" w:type="auto"/>
            <w:vAlign w:val="center"/>
            <w:vMerge w:val="restart"/>
            <w:textDirection w:val="lrTb"/>
            <w:noWrap w:val="false"/>
          </w:tcPr>
          <w:p>
            <w:pPr>
              <w:jc w:val="center"/>
              <w:rPr>
                <w:rFonts w:ascii="宋体" w:hAnsi="宋体"/>
                <w:szCs w:val="21"/>
              </w:rPr>
            </w:pPr>
            <w:r>
              <w:rPr>
                <w:rFonts w:hint="eastAsia" w:ascii="宋体" w:hAnsi="宋体"/>
                <w:szCs w:val="21"/>
              </w:rPr>
              <w:t xml:space="preserve">服务指标考核</w:t>
            </w:r>
            <w:r/>
          </w:p>
        </w:tc>
        <w:tc>
          <w:tcPr>
            <w:tcW w:w="819" w:type="dxa"/>
            <w:vAlign w:val="center"/>
            <w:textDirection w:val="lrTb"/>
            <w:noWrap w:val="false"/>
          </w:tcPr>
          <w:p>
            <w:pPr>
              <w:jc w:val="center"/>
              <w:rPr>
                <w:rFonts w:ascii="宋体" w:hAnsi="宋体"/>
                <w:szCs w:val="21"/>
              </w:rPr>
            </w:pPr>
            <w:r>
              <w:rPr>
                <w:rFonts w:hint="eastAsia" w:ascii="宋体" w:hAnsi="宋体"/>
                <w:szCs w:val="21"/>
              </w:rPr>
              <w:t xml:space="preserve">设备在线</w:t>
            </w:r>
            <w:r/>
          </w:p>
        </w:tc>
        <w:tc>
          <w:tcPr>
            <w:tcW w:w="3095" w:type="dxa"/>
            <w:vAlign w:val="center"/>
            <w:textDirection w:val="lrTb"/>
            <w:noWrap w:val="false"/>
          </w:tcPr>
          <w:p>
            <w:pPr>
              <w:rPr>
                <w:rFonts w:ascii="宋体" w:hAnsi="宋体"/>
                <w:szCs w:val="21"/>
              </w:rPr>
            </w:pPr>
            <w:r>
              <w:rPr>
                <w:rFonts w:hint="eastAsia" w:ascii="宋体" w:hAnsi="宋体"/>
                <w:szCs w:val="21"/>
              </w:rPr>
              <w:t xml:space="preserve">平台内设备实时在线率不低于97%</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20分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设备实时在线率不低于97%，得20分，否则每少1%扣5分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819" w:type="dxa"/>
            <w:vAlign w:val="center"/>
            <w:textDirection w:val="lrTb"/>
            <w:noWrap w:val="false"/>
          </w:tcPr>
          <w:p>
            <w:pPr>
              <w:jc w:val="center"/>
              <w:rPr>
                <w:rFonts w:ascii="宋体" w:hAnsi="宋体"/>
                <w:szCs w:val="21"/>
              </w:rPr>
            </w:pPr>
            <w:r>
              <w:rPr>
                <w:rFonts w:hint="eastAsia" w:ascii="宋体" w:hAnsi="宋体"/>
                <w:szCs w:val="21"/>
              </w:rPr>
              <w:t xml:space="preserve">人员值守</w:t>
            </w:r>
            <w:r/>
          </w:p>
        </w:tc>
        <w:tc>
          <w:tcPr>
            <w:shd w:val="clear" w:color="000000" w:fill="ffffff"/>
            <w:tcW w:w="3095" w:type="dxa"/>
            <w:vAlign w:val="center"/>
            <w:textDirection w:val="lrTb"/>
            <w:noWrap w:val="false"/>
          </w:tcPr>
          <w:p>
            <w:pPr>
              <w:rPr>
                <w:rFonts w:ascii="宋体" w:hAnsi="宋体"/>
                <w:szCs w:val="21"/>
              </w:rPr>
            </w:pPr>
            <w:r>
              <w:rPr>
                <w:rFonts w:hint="eastAsia" w:ascii="宋体" w:hAnsi="宋体"/>
                <w:szCs w:val="21"/>
              </w:rPr>
              <w:t xml:space="preserve">服务中心人员7*24小时值守，至少3人在班在岗，值守率100%</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7*24小时值守率不低于100%，得10分，否则不得分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819" w:type="dxa"/>
            <w:vAlign w:val="center"/>
            <w:textDirection w:val="lrTb"/>
            <w:noWrap w:val="false"/>
          </w:tcPr>
          <w:p>
            <w:pPr>
              <w:jc w:val="center"/>
              <w:rPr>
                <w:rFonts w:ascii="宋体" w:hAnsi="宋体"/>
                <w:szCs w:val="21"/>
              </w:rPr>
            </w:pPr>
            <w:r>
              <w:rPr>
                <w:rFonts w:hint="eastAsia" w:ascii="宋体" w:hAnsi="宋体"/>
                <w:szCs w:val="21"/>
              </w:rPr>
              <w:t xml:space="preserve">人员管理</w:t>
            </w:r>
            <w:r/>
          </w:p>
        </w:tc>
        <w:tc>
          <w:tcPr>
            <w:shd w:val="clear" w:color="000000" w:fill="ffffff"/>
            <w:tcW w:w="3095" w:type="dxa"/>
            <w:vAlign w:val="center"/>
            <w:textDirection w:val="lrTb"/>
            <w:noWrap w:val="false"/>
          </w:tcPr>
          <w:p>
            <w:pPr>
              <w:rPr>
                <w:rFonts w:ascii="宋体" w:hAnsi="宋体"/>
                <w:szCs w:val="21"/>
              </w:rPr>
            </w:pPr>
            <w:r>
              <w:rPr>
                <w:rFonts w:hint="eastAsia" w:ascii="宋体" w:hAnsi="宋体"/>
                <w:szCs w:val="21"/>
              </w:rPr>
              <w:t xml:space="preserve">值班人员有变动时，提前向甲方报备；值班人员做好交接班手续</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值班人员变动，未提前报备的，发现一次扣2分；交接班台账记录不完整的，发现一次扣2分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819" w:type="dxa"/>
            <w:vAlign w:val="center"/>
            <w:textDirection w:val="lrTb"/>
            <w:noWrap w:val="false"/>
          </w:tcPr>
          <w:p>
            <w:pPr>
              <w:jc w:val="center"/>
              <w:rPr>
                <w:rFonts w:ascii="宋体" w:hAnsi="宋体"/>
                <w:szCs w:val="21"/>
              </w:rPr>
            </w:pPr>
            <w:r>
              <w:rPr>
                <w:rFonts w:hint="eastAsia" w:ascii="宋体" w:hAnsi="宋体"/>
                <w:szCs w:val="21"/>
              </w:rPr>
              <w:t xml:space="preserve">警情处理</w:t>
            </w:r>
            <w:r/>
          </w:p>
        </w:tc>
        <w:tc>
          <w:tcPr>
            <w:shd w:val="clear" w:color="000000" w:fill="ffffff"/>
            <w:tcW w:w="3095" w:type="dxa"/>
            <w:vAlign w:val="center"/>
            <w:textDirection w:val="lrTb"/>
            <w:noWrap w:val="false"/>
          </w:tcPr>
          <w:p>
            <w:pPr>
              <w:rPr>
                <w:rFonts w:ascii="宋体" w:hAnsi="宋体"/>
                <w:szCs w:val="21"/>
              </w:rPr>
            </w:pPr>
            <w:r>
              <w:rPr>
                <w:rFonts w:hint="eastAsia" w:ascii="宋体" w:hAnsi="宋体"/>
                <w:szCs w:val="21"/>
              </w:rPr>
              <w:t xml:space="preserve">平台发出火灾报警信息后，需1分钟内响应，3分钟内确认警情信息，并按要求处置，确保报警信息复核率100%，处置率100%</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20分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报警信息人工复核率低于100%，扣10分；未按要求响应、处置，扣10分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708"/>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819" w:type="dxa"/>
            <w:vAlign w:val="center"/>
            <w:textDirection w:val="lrTb"/>
            <w:noWrap w:val="false"/>
          </w:tcPr>
          <w:p>
            <w:pPr>
              <w:jc w:val="center"/>
              <w:rPr>
                <w:rFonts w:ascii="宋体" w:hAnsi="宋体"/>
                <w:szCs w:val="21"/>
              </w:rPr>
            </w:pPr>
            <w:r>
              <w:rPr>
                <w:rFonts w:hint="eastAsia" w:ascii="宋体" w:hAnsi="宋体"/>
                <w:szCs w:val="21"/>
              </w:rPr>
              <w:t xml:space="preserve">档案管理</w:t>
            </w:r>
            <w:r/>
          </w:p>
        </w:tc>
        <w:tc>
          <w:tcPr>
            <w:shd w:val="clear" w:color="000000" w:fill="ffffff"/>
            <w:tcW w:w="3095" w:type="dxa"/>
            <w:vAlign w:val="center"/>
            <w:textDirection w:val="lrTb"/>
            <w:noWrap w:val="false"/>
          </w:tcPr>
          <w:p>
            <w:pPr>
              <w:rPr>
                <w:rFonts w:ascii="宋体" w:hAnsi="宋体"/>
                <w:szCs w:val="21"/>
              </w:rPr>
            </w:pPr>
            <w:r>
              <w:rPr>
                <w:rFonts w:hint="eastAsia" w:ascii="宋体" w:hAnsi="宋体"/>
                <w:szCs w:val="21"/>
              </w:rPr>
              <w:t xml:space="preserve">平台运行情况、警情情况、处置过程等记录完整、规范，定期形成报告</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15分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记录缺失或台账不规范，每处扣2分；未按要求上报材料的扣5分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2103"/>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819" w:type="dxa"/>
            <w:vAlign w:val="center"/>
            <w:textDirection w:val="lrTb"/>
            <w:noWrap w:val="false"/>
          </w:tcPr>
          <w:p>
            <w:pPr>
              <w:jc w:val="center"/>
              <w:rPr>
                <w:rFonts w:ascii="宋体" w:hAnsi="宋体"/>
                <w:szCs w:val="21"/>
              </w:rPr>
            </w:pPr>
            <w:r>
              <w:rPr>
                <w:rFonts w:hint="eastAsia" w:ascii="宋体" w:hAnsi="宋体"/>
                <w:szCs w:val="21"/>
              </w:rPr>
              <w:t xml:space="preserve">数据真实</w:t>
            </w:r>
            <w:r/>
          </w:p>
        </w:tc>
        <w:tc>
          <w:tcPr>
            <w:tcW w:w="3095" w:type="dxa"/>
            <w:vAlign w:val="center"/>
            <w:textDirection w:val="lrTb"/>
            <w:noWrap w:val="false"/>
          </w:tcPr>
          <w:p>
            <w:pPr>
              <w:rPr>
                <w:rFonts w:ascii="宋体" w:hAnsi="宋体"/>
                <w:szCs w:val="21"/>
              </w:rPr>
            </w:pPr>
            <w:r>
              <w:rPr>
                <w:rFonts w:hint="eastAsia" w:ascii="宋体" w:hAnsi="宋体"/>
                <w:szCs w:val="21"/>
              </w:rPr>
              <w:t xml:space="preserve">平台数据如实记录，不得弄虚作</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5分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服务平台数据不得弄虚作假、不瞒报、谎报，若发现一次，不得分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2103"/>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819" w:type="dxa"/>
            <w:vAlign w:val="center"/>
            <w:textDirection w:val="lrTb"/>
            <w:noWrap w:val="false"/>
          </w:tcPr>
          <w:p>
            <w:pPr>
              <w:jc w:val="center"/>
              <w:rPr>
                <w:rFonts w:ascii="宋体" w:hAnsi="宋体"/>
                <w:szCs w:val="21"/>
              </w:rPr>
            </w:pPr>
            <w:r>
              <w:rPr>
                <w:rFonts w:hint="eastAsia" w:ascii="宋体" w:hAnsi="宋体"/>
                <w:szCs w:val="21"/>
              </w:rPr>
              <w:t xml:space="preserve">运营报告</w:t>
            </w:r>
            <w:r/>
          </w:p>
        </w:tc>
        <w:tc>
          <w:tcPr>
            <w:tcW w:w="3095" w:type="dxa"/>
            <w:vAlign w:val="center"/>
            <w:textDirection w:val="lrTb"/>
            <w:noWrap w:val="false"/>
          </w:tcPr>
          <w:p>
            <w:pPr>
              <w:rPr>
                <w:rFonts w:ascii="宋体" w:hAnsi="宋体"/>
                <w:szCs w:val="21"/>
              </w:rPr>
            </w:pPr>
            <w:r>
              <w:rPr>
                <w:rFonts w:hint="eastAsia" w:ascii="宋体" w:hAnsi="宋体"/>
                <w:szCs w:val="21"/>
              </w:rPr>
              <w:t xml:space="preserve">按甲方要求定期形成中心运营报告，及时上报，配合甲方参加相关会议</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未按时、按质提交相关报告、参会的每次扣5分</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670"/>
        </w:trPr>
        <w:tc>
          <w:tcPr>
            <w:tcW w:w="0" w:type="auto"/>
            <w:vAlign w:val="center"/>
            <w:vMerge w:val="continue"/>
            <w:textDirection w:val="lrTb"/>
            <w:noWrap w:val="false"/>
          </w:tcPr>
          <w:p>
            <w:pPr>
              <w:jc w:val="center"/>
              <w:rPr>
                <w:rFonts w:ascii="宋体" w:hAnsi="宋体"/>
                <w:szCs w:val="21"/>
              </w:rPr>
            </w:pPr>
            <w:r>
              <w:rPr>
                <w:rFonts w:ascii="宋体" w:hAnsi="宋体"/>
                <w:szCs w:val="21"/>
              </w:rPr>
            </w:r>
            <w:r/>
          </w:p>
        </w:tc>
        <w:tc>
          <w:tcPr>
            <w:tcW w:w="819" w:type="dxa"/>
            <w:vAlign w:val="center"/>
            <w:textDirection w:val="lrTb"/>
            <w:noWrap w:val="false"/>
          </w:tcPr>
          <w:p>
            <w:pPr>
              <w:rPr>
                <w:rFonts w:ascii="宋体" w:hAnsi="宋体"/>
                <w:szCs w:val="21"/>
              </w:rPr>
            </w:pPr>
            <w:r>
              <w:rPr>
                <w:rFonts w:hint="eastAsia" w:ascii="宋体" w:hAnsi="宋体"/>
                <w:szCs w:val="21"/>
              </w:rPr>
              <w:t xml:space="preserve">投诉处理</w:t>
            </w:r>
            <w:r/>
          </w:p>
        </w:tc>
        <w:tc>
          <w:tcPr>
            <w:tcW w:w="3095" w:type="dxa"/>
            <w:vAlign w:val="center"/>
            <w:textDirection w:val="lrTb"/>
            <w:noWrap w:val="false"/>
          </w:tcPr>
          <w:p>
            <w:pPr>
              <w:jc w:val="center"/>
              <w:rPr>
                <w:rFonts w:ascii="宋体" w:hAnsi="宋体"/>
                <w:szCs w:val="21"/>
              </w:rPr>
            </w:pPr>
            <w:r>
              <w:rPr>
                <w:rFonts w:hint="eastAsia" w:ascii="宋体" w:hAnsi="宋体"/>
                <w:szCs w:val="21"/>
              </w:rPr>
              <w:t xml:space="preserve">用户无投诉</w:t>
            </w:r>
            <w:r/>
          </w:p>
        </w:tc>
        <w:tc>
          <w:tcPr>
            <w:tcW w:w="830" w:type="dxa"/>
            <w:vAlign w:val="center"/>
            <w:textDirection w:val="lrTb"/>
            <w:noWrap w:val="false"/>
          </w:tcPr>
          <w:p>
            <w:pPr>
              <w:jc w:val="center"/>
              <w:rPr>
                <w:rFonts w:ascii="宋体" w:hAnsi="宋体"/>
                <w:szCs w:val="21"/>
              </w:rPr>
            </w:pPr>
            <w:r>
              <w:rPr>
                <w:rFonts w:hint="eastAsia" w:ascii="宋体" w:hAnsi="宋体"/>
                <w:szCs w:val="21"/>
              </w:rPr>
              <w:t xml:space="preserve">10分</w:t>
            </w:r>
            <w:r/>
          </w:p>
        </w:tc>
        <w:tc>
          <w:tcPr>
            <w:tcW w:w="0" w:type="auto"/>
            <w:vAlign w:val="center"/>
            <w:textDirection w:val="lrTb"/>
            <w:noWrap w:val="false"/>
          </w:tcPr>
          <w:p>
            <w:pPr>
              <w:jc w:val="center"/>
              <w:rPr>
                <w:rFonts w:ascii="宋体" w:hAnsi="宋体"/>
                <w:szCs w:val="21"/>
              </w:rPr>
            </w:pPr>
            <w:r>
              <w:rPr>
                <w:rFonts w:hint="eastAsia" w:ascii="宋体" w:hAnsi="宋体"/>
                <w:szCs w:val="21"/>
              </w:rPr>
              <w:t xml:space="preserve">因服务态度恶劣或违规操作等因素导致用户投诉的，每投诉一次扣5分</w:t>
            </w:r>
            <w:r/>
          </w:p>
        </w:tc>
        <w:tc>
          <w:tcPr>
            <w:tcW w:w="0" w:type="auto"/>
            <w:vAlign w:val="center"/>
            <w:textDirection w:val="lrTb"/>
            <w:noWrap w:val="false"/>
          </w:tcPr>
          <w:p>
            <w:pPr>
              <w:rPr>
                <w:rFonts w:ascii="宋体" w:hAnsi="宋体"/>
                <w:szCs w:val="21"/>
              </w:rPr>
            </w:pPr>
            <w:r>
              <w:rPr>
                <w:rFonts w:ascii="宋体" w:hAnsi="宋体"/>
                <w:szCs w:val="21"/>
              </w:rPr>
            </w:r>
            <w:r/>
          </w:p>
        </w:tc>
      </w:tr>
      <w:tr>
        <w:trPr>
          <w:trHeight w:val="555"/>
        </w:trPr>
        <w:tc>
          <w:tcPr>
            <w:gridSpan w:val="5"/>
            <w:tcW w:w="0" w:type="auto"/>
            <w:vAlign w:val="center"/>
            <w:textDirection w:val="lrTb"/>
            <w:noWrap w:val="false"/>
          </w:tcPr>
          <w:p>
            <w:pPr>
              <w:jc w:val="center"/>
              <w:rPr>
                <w:rFonts w:ascii="宋体" w:hAnsi="宋体"/>
                <w:szCs w:val="21"/>
              </w:rPr>
            </w:pPr>
            <w:r>
              <w:rPr>
                <w:rFonts w:hint="eastAsia" w:ascii="宋体" w:hAnsi="宋体"/>
                <w:szCs w:val="21"/>
              </w:rPr>
              <w:t xml:space="preserve">考核得分合计</w:t>
            </w:r>
            <w:r/>
          </w:p>
        </w:tc>
        <w:tc>
          <w:tcPr>
            <w:tcW w:w="0" w:type="auto"/>
            <w:vAlign w:val="center"/>
            <w:textDirection w:val="lrTb"/>
            <w:noWrap w:val="false"/>
          </w:tcPr>
          <w:p>
            <w:pPr>
              <w:jc w:val="center"/>
              <w:rPr>
                <w:rFonts w:ascii="宋体" w:hAnsi="宋体"/>
                <w:szCs w:val="21"/>
              </w:rPr>
            </w:pPr>
            <w:r>
              <w:rPr>
                <w:rFonts w:ascii="宋体" w:hAnsi="宋体"/>
                <w:szCs w:val="21"/>
              </w:rPr>
            </w:r>
            <w:r/>
          </w:p>
        </w:tc>
      </w:tr>
      <w:tr>
        <w:trPr>
          <w:trHeight w:val="555"/>
        </w:trPr>
        <w:tc>
          <w:tcPr>
            <w:gridSpan w:val="5"/>
            <w:tcW w:w="0" w:type="auto"/>
            <w:vAlign w:val="center"/>
            <w:textDirection w:val="lrTb"/>
            <w:noWrap w:val="false"/>
          </w:tcPr>
          <w:p>
            <w:pPr>
              <w:jc w:val="center"/>
              <w:rPr>
                <w:rFonts w:ascii="宋体" w:hAnsi="宋体"/>
                <w:szCs w:val="21"/>
              </w:rPr>
            </w:pPr>
            <w:r>
              <w:rPr>
                <w:rFonts w:hint="eastAsia" w:ascii="宋体" w:hAnsi="宋体"/>
                <w:szCs w:val="21"/>
              </w:rPr>
              <w:t xml:space="preserve">考核结果</w:t>
            </w:r>
            <w:r/>
          </w:p>
        </w:tc>
        <w:tc>
          <w:tcPr>
            <w:tcW w:w="0" w:type="auto"/>
            <w:vAlign w:val="center"/>
            <w:textDirection w:val="lrTb"/>
            <w:noWrap w:val="false"/>
          </w:tcPr>
          <w:p>
            <w:pPr>
              <w:jc w:val="center"/>
              <w:rPr>
                <w:rFonts w:ascii="宋体" w:hAnsi="宋体"/>
                <w:szCs w:val="21"/>
              </w:rPr>
            </w:pPr>
            <w:r>
              <w:rPr>
                <w:rFonts w:ascii="宋体" w:hAnsi="宋体"/>
                <w:szCs w:val="21"/>
              </w:rPr>
            </w:r>
            <w:r/>
          </w:p>
        </w:tc>
      </w:tr>
    </w:tbl>
    <w:p>
      <w:pPr>
        <w:pStyle w:val="753"/>
        <w:rPr>
          <w:b w:val="0"/>
          <w:bCs w:val="0"/>
          <w:color w:val="000000"/>
        </w:rPr>
      </w:pPr>
      <w:r>
        <w:rPr>
          <w:b w:val="0"/>
          <w:bCs w:val="0"/>
          <w:color w:val="000000"/>
        </w:rPr>
        <w:br w:type="page" w:clear="all"/>
      </w:r>
      <w:bookmarkStart w:id="79" w:name="_Toc223187137"/>
      <w:r>
        <w:rPr>
          <w:rFonts w:hint="eastAsia"/>
          <w:b w:val="0"/>
          <w:bCs w:val="0"/>
          <w:color w:val="000000"/>
        </w:rPr>
        <w:t xml:space="preserve">第六章  评标方法、采购政策、评分标准</w:t>
      </w:r>
      <w:bookmarkEnd w:id="78"/>
      <w:r/>
      <w:bookmarkEnd w:id="79"/>
      <w:r/>
      <w:r/>
    </w:p>
    <w:p>
      <w:pPr>
        <w:ind w:firstLine="420"/>
        <w:spacing w:line="360" w:lineRule="auto"/>
        <w:rPr>
          <w:rFonts w:ascii="宋体"/>
          <w:color w:val="000000"/>
          <w:szCs w:val="21"/>
        </w:rPr>
      </w:pPr>
      <w:r>
        <w:rPr>
          <w:rFonts w:hint="eastAsia" w:ascii="宋体"/>
          <w:color w:val="000000"/>
          <w:szCs w:val="21"/>
        </w:rPr>
        <w:t xml:space="preserve">一、评标办法</w:t>
      </w:r>
      <w:r/>
    </w:p>
    <w:p>
      <w:pPr>
        <w:ind w:firstLine="420"/>
        <w:spacing w:line="360" w:lineRule="auto"/>
        <w:rPr>
          <w:rFonts w:ascii="宋体"/>
          <w:color w:val="000000"/>
          <w:szCs w:val="21"/>
        </w:rPr>
      </w:pPr>
      <w:r>
        <w:rPr>
          <w:rFonts w:hint="eastAsia" w:ascii="宋体"/>
          <w:color w:val="000000"/>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ascii="宋体"/>
          <w:color w:val="000000"/>
          <w:szCs w:val="21"/>
        </w:rPr>
      </w:pPr>
      <w:r>
        <w:rPr>
          <w:rFonts w:hint="eastAsia" w:ascii="宋体"/>
          <w:color w:val="000000"/>
          <w:szCs w:val="21"/>
        </w:rPr>
        <w:t xml:space="preserve">2.综合评分的主要因素为：价格、技术、财务状况、信誉、业绩、服务、对招标文件的响应程度，以及相应的比重或者数值等。总分值100分，价格分值占总分值的比重为1</w:t>
      </w:r>
      <w:r>
        <w:rPr>
          <w:rFonts w:ascii="宋体"/>
          <w:color w:val="000000"/>
          <w:szCs w:val="21"/>
        </w:rPr>
        <w:t xml:space="preserve">0</w:t>
      </w:r>
      <w:r>
        <w:rPr>
          <w:rFonts w:hint="eastAsia" w:ascii="宋体"/>
          <w:color w:val="000000"/>
          <w:szCs w:val="21"/>
        </w:rPr>
        <w:t xml:space="preserve">%（权重），技术与质量及其它90%（权重）。</w:t>
      </w:r>
      <w:r/>
    </w:p>
    <w:p>
      <w:pPr>
        <w:ind w:firstLine="420"/>
        <w:spacing w:line="360" w:lineRule="auto"/>
        <w:rPr>
          <w:rFonts w:ascii="宋体"/>
          <w:color w:val="000000"/>
          <w:szCs w:val="21"/>
        </w:rPr>
      </w:pPr>
      <w:r>
        <w:rPr>
          <w:rFonts w:hint="eastAsia" w:ascii="宋体"/>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ascii="宋体"/>
          <w:color w:val="000000"/>
        </w:rPr>
      </w:pPr>
      <w:r>
        <w:rPr>
          <w:rFonts w:hint="eastAsia" w:ascii="宋体"/>
          <w:color w:val="000000"/>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ascii="宋体"/>
          <w:color w:val="000000"/>
          <w:szCs w:val="21"/>
        </w:rPr>
      </w:pPr>
      <w:r>
        <w:rPr>
          <w:rFonts w:hint="eastAsia" w:ascii="宋体"/>
          <w:color w:val="000000"/>
          <w:szCs w:val="21"/>
        </w:rPr>
        <w:t xml:space="preserve">三、采购政策</w:t>
      </w:r>
      <w:r/>
    </w:p>
    <w:p>
      <w:pPr>
        <w:ind w:firstLine="420"/>
        <w:spacing w:line="360" w:lineRule="auto"/>
        <w:rPr>
          <w:rFonts w:ascii="宋体"/>
          <w:color w:val="000000"/>
          <w:szCs w:val="21"/>
        </w:rPr>
      </w:pPr>
      <w:r>
        <w:rPr>
          <w:rFonts w:hint="eastAsia" w:ascii="宋体"/>
          <w:color w:val="000000"/>
          <w:szCs w:val="21"/>
        </w:rPr>
        <w:t xml:space="preserve">（一）小、微企业</w:t>
      </w:r>
      <w:r/>
    </w:p>
    <w:p>
      <w:pPr>
        <w:ind w:firstLine="420"/>
        <w:spacing w:line="360" w:lineRule="auto"/>
        <w:rPr>
          <w:rFonts w:ascii="宋体"/>
          <w:color w:val="000000"/>
          <w:szCs w:val="21"/>
        </w:rPr>
      </w:pPr>
      <w:r>
        <w:rPr>
          <w:rFonts w:hint="eastAsia" w:asci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w:t>
      </w:r>
      <w:r>
        <w:rPr>
          <w:rFonts w:hint="eastAsia" w:ascii="宋体"/>
          <w:b/>
          <w:bCs/>
          <w:color w:val="000000"/>
          <w:szCs w:val="21"/>
        </w:rPr>
        <w:t xml:space="preserve">本项目专门面向中小企业采购。</w:t>
      </w:r>
      <w:r>
        <w:rPr>
          <w:rFonts w:hint="eastAsia" w:ascii="宋体"/>
          <w:color w:val="000000"/>
          <w:szCs w:val="21"/>
        </w:rPr>
        <w:t xml:space="preserve">加盖公章后的《中小企业声明函》电子件放置于投标文件一中提交，未提交则不享受预留采购份额政策。</w:t>
      </w:r>
      <w:r/>
    </w:p>
    <w:p>
      <w:pPr>
        <w:ind w:firstLine="420"/>
        <w:spacing w:line="360" w:lineRule="auto"/>
        <w:rPr>
          <w:rFonts w:ascii="宋体"/>
          <w:color w:val="000000"/>
          <w:szCs w:val="21"/>
        </w:rPr>
      </w:pPr>
      <w:r>
        <w:rPr>
          <w:rFonts w:hint="eastAsia" w:ascii="宋体"/>
          <w:color w:val="000000"/>
          <w:szCs w:val="21"/>
        </w:rPr>
        <w:t xml:space="preserve">（二）残疾人福利性单位</w:t>
      </w:r>
      <w:r/>
    </w:p>
    <w:p>
      <w:pPr>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一中提交，未提交则不享受预留采购份额政策。</w:t>
      </w:r>
      <w:r/>
    </w:p>
    <w:p>
      <w:pPr>
        <w:ind w:firstLine="420"/>
        <w:spacing w:line="360" w:lineRule="auto"/>
        <w:rPr>
          <w:rFonts w:ascii="宋体"/>
          <w:color w:val="000000"/>
          <w:szCs w:val="21"/>
        </w:rPr>
      </w:pPr>
      <w:r>
        <w:rPr>
          <w:rFonts w:hint="eastAsia" w:ascii="宋体"/>
          <w:color w:val="000000"/>
          <w:szCs w:val="21"/>
        </w:rPr>
        <w:t xml:space="preserve">（三）监狱企业</w:t>
      </w:r>
      <w:r/>
    </w:p>
    <w:p>
      <w:pPr>
        <w:ind w:firstLine="420"/>
        <w:spacing w:line="360" w:lineRule="auto"/>
        <w:rPr>
          <w:rFonts w:ascii="宋体"/>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一中提交，未提交则不享受预留采购份额政策。</w:t>
      </w:r>
      <w:r/>
    </w:p>
    <w:p>
      <w:pPr>
        <w:ind w:firstLine="420"/>
        <w:spacing w:line="360" w:lineRule="auto"/>
        <w:rPr>
          <w:rFonts w:ascii="宋体"/>
          <w:color w:val="000000"/>
          <w:szCs w:val="21"/>
        </w:rPr>
      </w:pPr>
      <w:r>
        <w:rPr>
          <w:rFonts w:ascii="宋体"/>
          <w:color w:val="000000"/>
          <w:szCs w:val="21"/>
        </w:rPr>
        <w:t xml:space="preserve">（四）绿色采购</w:t>
      </w:r>
      <w:r/>
    </w:p>
    <w:p>
      <w:pPr>
        <w:ind w:firstLine="420"/>
        <w:spacing w:line="360" w:lineRule="auto"/>
        <w:rPr>
          <w:rFonts w:ascii="宋体"/>
          <w:color w:val="000000"/>
          <w:szCs w:val="21"/>
        </w:rPr>
      </w:pPr>
      <w:r>
        <w:rPr>
          <w:rFonts w:ascii="宋体"/>
          <w:color w:val="000000"/>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响应文件三中提交。</w:t>
      </w:r>
      <w:r/>
    </w:p>
    <w:p>
      <w:pPr>
        <w:ind w:firstLine="420"/>
        <w:spacing w:line="360" w:lineRule="auto"/>
        <w:rPr>
          <w:rFonts w:ascii="宋体"/>
          <w:color w:val="000000"/>
          <w:szCs w:val="21"/>
        </w:rPr>
      </w:pPr>
      <w:r>
        <w:rPr>
          <w:rFonts w:ascii="宋体"/>
          <w:color w:val="000000"/>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color w:val="000000"/>
          <w:szCs w:val="21"/>
        </w:rPr>
      </w:pPr>
      <w:r>
        <w:rPr>
          <w:rFonts w:hint="eastAsia" w:ascii="宋体"/>
          <w:color w:val="000000"/>
          <w:szCs w:val="21"/>
        </w:rPr>
        <w:t xml:space="preserve">四、评分标准</w:t>
      </w:r>
      <w:r/>
    </w:p>
    <w:p>
      <w:pPr>
        <w:ind w:firstLine="420"/>
        <w:spacing w:line="360" w:lineRule="auto"/>
        <w:rPr>
          <w:rFonts w:ascii="宋体"/>
          <w:color w:val="000000"/>
          <w:szCs w:val="21"/>
        </w:rPr>
      </w:pPr>
      <w:r>
        <w:rPr>
          <w:rFonts w:hint="eastAsia" w:ascii="宋体"/>
          <w:color w:val="000000"/>
          <w:szCs w:val="21"/>
        </w:rPr>
        <w:t xml:space="preserve">（一）价格（1</w:t>
      </w:r>
      <w:r>
        <w:rPr>
          <w:rFonts w:ascii="宋体"/>
          <w:color w:val="000000"/>
          <w:szCs w:val="21"/>
        </w:rPr>
        <w:t xml:space="preserve">0</w:t>
      </w:r>
      <w:r>
        <w:rPr>
          <w:rFonts w:hint="eastAsia" w:ascii="宋体"/>
          <w:color w:val="000000"/>
          <w:szCs w:val="21"/>
        </w:rPr>
        <w:t xml:space="preserve">分）</w:t>
      </w:r>
      <w:r/>
    </w:p>
    <w:p>
      <w:pPr>
        <w:ind w:firstLine="420"/>
        <w:spacing w:line="360" w:lineRule="auto"/>
        <w:rPr>
          <w:rFonts w:ascii="宋体"/>
          <w:color w:val="000000"/>
          <w:szCs w:val="21"/>
        </w:rPr>
      </w:pPr>
      <w:r>
        <w:rPr>
          <w:rFonts w:hint="eastAsia" w:ascii="宋体"/>
          <w:color w:val="000000"/>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color w:val="000000"/>
          <w:szCs w:val="21"/>
        </w:rPr>
      </w:pPr>
      <w:r>
        <w:rPr>
          <w:rFonts w:hint="eastAsia" w:ascii="宋体"/>
          <w:color w:val="000000"/>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color w:val="000000"/>
          <w:szCs w:val="21"/>
        </w:rPr>
      </w:pPr>
      <w:r>
        <w:rPr>
          <w:rFonts w:hint="eastAsia" w:ascii="宋体"/>
          <w:color w:val="000000"/>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color w:val="000000"/>
          <w:szCs w:val="21"/>
        </w:rPr>
      </w:pPr>
      <w:r>
        <w:rPr>
          <w:rFonts w:hint="eastAsia" w:ascii="宋体"/>
          <w:color w:val="000000"/>
          <w:szCs w:val="21"/>
        </w:rPr>
        <w:t xml:space="preserve">投标报价得分=（评标基准价/投标报价）*价格权重*100，小数点后保留两位。</w:t>
      </w:r>
      <w:r/>
    </w:p>
    <w:p>
      <w:pPr>
        <w:ind w:firstLine="420"/>
        <w:spacing w:line="360" w:lineRule="auto"/>
        <w:rPr>
          <w:rFonts w:ascii="宋体"/>
          <w:color w:val="000000"/>
          <w:szCs w:val="21"/>
        </w:rPr>
      </w:pPr>
      <w:r>
        <w:rPr>
          <w:rFonts w:hint="eastAsia" w:ascii="宋体"/>
          <w:color w:val="000000"/>
          <w:szCs w:val="21"/>
        </w:rPr>
        <w:t xml:space="preserve">(二)技术及其它（90分）：</w:t>
      </w:r>
      <w:r/>
    </w:p>
    <w:p>
      <w:pPr>
        <w:ind w:left="360"/>
        <w:spacing w:line="360" w:lineRule="auto"/>
        <w:rPr>
          <w:rFonts w:ascii="宋体"/>
          <w:color w:val="000000"/>
          <w:sz w:val="24"/>
        </w:rPr>
      </w:pPr>
      <w:r/>
      <w:bookmarkStart w:id="80" w:name="gpc_accord_horizontal_1"/>
      <w:r>
        <w:rPr>
          <w:rFonts w:hint="eastAsia" w:ascii="宋体"/>
          <w:color w:val="000000"/>
          <w:sz w:val="24"/>
        </w:rPr>
        <w:t xml:space="preserve">初审评审指标</w:t>
      </w:r>
      <w:bookmarkStart w:id="81" w:name="gpc_pack_1_name_1"/>
      <w:r/>
      <w:bookmarkEnd w:id="81"/>
      <w:r>
        <w:rPr>
          <w:rFonts w:hint="eastAsia" w:ascii="宋体"/>
          <w:color w:val="000000"/>
          <w:sz w:val="24"/>
        </w:rPr>
        <w:t xml:space="preserve">   </w:t>
      </w:r>
      <w:r/>
    </w:p>
    <w:tbl>
      <w:tblPr>
        <w:tblW w:w="4851" w:type="pct"/>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jc w:val="center"/>
              <w:rPr>
                <w:rFonts w:ascii="宋体"/>
                <w:color w:val="000000"/>
                <w:szCs w:val="21"/>
              </w:rPr>
            </w:pPr>
            <w:r>
              <w:rPr>
                <w:rFonts w:hint="eastAsia" w:ascii="宋体"/>
                <w:color w:val="000000"/>
                <w:szCs w:val="21"/>
              </w:rPr>
              <w:t xml:space="preserve">指标</w:t>
            </w:r>
            <w:r/>
          </w:p>
        </w:tc>
        <w:tc>
          <w:tcPr>
            <w:tcW w:w="4989" w:type="dxa"/>
            <w:textDirection w:val="lrTb"/>
            <w:noWrap w:val="false"/>
          </w:tcPr>
          <w:p>
            <w:pPr>
              <w:jc w:val="center"/>
              <w:rPr>
                <w:rFonts w:ascii="宋体"/>
                <w:color w:val="000000"/>
                <w:szCs w:val="21"/>
              </w:rPr>
            </w:pPr>
            <w:r>
              <w:rPr>
                <w:rFonts w:hint="eastAsia" w:ascii="宋体"/>
                <w:color w:val="000000"/>
                <w:szCs w:val="21"/>
              </w:rPr>
              <w:t xml:space="preserve">描述</w:t>
            </w:r>
            <w:r/>
          </w:p>
        </w:tc>
        <w:tc>
          <w:tcPr>
            <w:tcW w:w="2591" w:type="dxa"/>
            <w:textDirection w:val="lrTb"/>
            <w:noWrap w:val="false"/>
          </w:tcPr>
          <w:p>
            <w:pPr>
              <w:jc w:val="center"/>
              <w:rPr>
                <w:rFonts w:ascii="宋体"/>
                <w:color w:val="000000"/>
                <w:szCs w:val="21"/>
              </w:rPr>
            </w:pPr>
            <w:r>
              <w:rPr>
                <w:rFonts w:hint="eastAsia" w:ascii="宋体"/>
                <w:color w:val="000000"/>
                <w:szCs w:val="21"/>
              </w:rPr>
              <w:t xml:space="preserve">是否合格</w:t>
            </w:r>
            <w:r/>
          </w:p>
        </w:tc>
      </w:tr>
      <w:tr>
        <w:trPr>
          <w:trHeight w:val="438"/>
        </w:trPr>
        <w:tc>
          <w:tcPr>
            <w:tcW w:w="1432" w:type="dxa"/>
            <w:textDirection w:val="lrTb"/>
            <w:noWrap w:val="false"/>
          </w:tcPr>
          <w:p>
            <w:pPr>
              <w:jc w:val="center"/>
              <w:rPr>
                <w:rFonts w:ascii="宋体"/>
                <w:color w:val="000000"/>
                <w:szCs w:val="21"/>
              </w:rPr>
            </w:pPr>
            <w:r>
              <w:rPr>
                <w:rFonts w:hint="eastAsia" w:ascii="宋体"/>
                <w:color w:val="000000"/>
                <w:szCs w:val="21"/>
              </w:rPr>
              <w:t xml:space="preserve">资格性检查</w:t>
            </w:r>
            <w:r/>
          </w:p>
        </w:tc>
        <w:tc>
          <w:tcPr>
            <w:tcW w:w="4989" w:type="dxa"/>
            <w:textDirection w:val="lrTb"/>
            <w:noWrap w:val="false"/>
          </w:tcPr>
          <w:p>
            <w:pPr>
              <w:jc w:val="center"/>
              <w:rPr>
                <w:rFonts w:ascii="宋体"/>
                <w:color w:val="000000"/>
                <w:szCs w:val="21"/>
              </w:rPr>
            </w:pPr>
            <w:r>
              <w:rPr>
                <w:rFonts w:ascii="宋体"/>
                <w:color w:val="000000"/>
                <w:szCs w:val="21"/>
              </w:rPr>
            </w:r>
            <w:r/>
          </w:p>
        </w:tc>
        <w:tc>
          <w:tcPr>
            <w:tcW w:w="2591" w:type="dxa"/>
            <w:textDirection w:val="lrTb"/>
            <w:noWrap w:val="false"/>
          </w:tcPr>
          <w:p>
            <w:pPr>
              <w:jc w:val="center"/>
              <w:rPr>
                <w:rFonts w:ascii="宋体"/>
                <w:color w:val="000000"/>
                <w:szCs w:val="21"/>
              </w:rPr>
            </w:pPr>
            <w:r>
              <w:rPr>
                <w:rFonts w:ascii="宋体"/>
                <w:color w:val="000000"/>
                <w:szCs w:val="21"/>
              </w:rPr>
            </w:r>
            <w:r/>
          </w:p>
        </w:tc>
      </w:tr>
      <w:tr>
        <w:trPr>
          <w:trHeight w:val="438"/>
        </w:trPr>
        <w:tc>
          <w:tcPr>
            <w:tcW w:w="1432" w:type="dxa"/>
            <w:textDirection w:val="lrTb"/>
            <w:noWrap w:val="false"/>
          </w:tcPr>
          <w:p>
            <w:pPr>
              <w:jc w:val="center"/>
              <w:rPr>
                <w:rFonts w:ascii="宋体"/>
                <w:color w:val="000000"/>
                <w:szCs w:val="21"/>
              </w:rPr>
            </w:pPr>
            <w:r>
              <w:rPr>
                <w:rFonts w:hint="eastAsia" w:ascii="宋体"/>
                <w:color w:val="000000"/>
                <w:szCs w:val="21"/>
              </w:rPr>
              <w:t xml:space="preserve">符合性检查</w:t>
            </w:r>
            <w:r/>
          </w:p>
        </w:tc>
        <w:tc>
          <w:tcPr>
            <w:tcW w:w="4989" w:type="dxa"/>
            <w:textDirection w:val="lrTb"/>
            <w:noWrap w:val="false"/>
          </w:tcPr>
          <w:p>
            <w:pPr>
              <w:jc w:val="center"/>
              <w:rPr>
                <w:rFonts w:ascii="宋体"/>
                <w:color w:val="000000"/>
                <w:szCs w:val="21"/>
              </w:rPr>
            </w:pPr>
            <w:r>
              <w:rPr>
                <w:rFonts w:hint="eastAsia" w:ascii="宋体"/>
                <w:color w:val="000000"/>
              </w:rPr>
              <w:t xml:space="preserve">工期（服务期）、响应时间、质保期（如有）、付款方式、投标内容</w:t>
            </w:r>
            <w:r/>
          </w:p>
        </w:tc>
        <w:tc>
          <w:tcPr>
            <w:tcW w:w="2591" w:type="dxa"/>
            <w:textDirection w:val="lrTb"/>
            <w:noWrap w:val="false"/>
          </w:tcPr>
          <w:p>
            <w:pPr>
              <w:jc w:val="center"/>
              <w:rPr>
                <w:rFonts w:ascii="宋体"/>
                <w:color w:val="000000"/>
                <w:szCs w:val="21"/>
              </w:rPr>
            </w:pPr>
            <w:r>
              <w:rPr>
                <w:rFonts w:ascii="宋体"/>
                <w:color w:val="000000"/>
                <w:szCs w:val="21"/>
              </w:rPr>
            </w:r>
            <w:r/>
          </w:p>
        </w:tc>
      </w:tr>
    </w:tbl>
    <w:p>
      <w:pPr>
        <w:ind w:left="360"/>
        <w:spacing w:line="360" w:lineRule="auto"/>
        <w:rPr>
          <w:rFonts w:ascii="宋体"/>
          <w:color w:val="000000"/>
          <w:sz w:val="24"/>
        </w:rPr>
      </w:pPr>
      <w:r/>
      <w:bookmarkStart w:id="82" w:name="gpc_score_horizontal_1"/>
      <w:r/>
      <w:bookmarkEnd w:id="80"/>
      <w:r>
        <w:rPr>
          <w:rFonts w:hint="eastAsia" w:ascii="宋体"/>
          <w:color w:val="000000"/>
          <w:sz w:val="24"/>
        </w:rPr>
        <w:t xml:space="preserve">复审评审指标</w:t>
      </w:r>
      <w:bookmarkEnd w:id="65"/>
      <w:r/>
      <w:bookmarkEnd w:id="66"/>
      <w:r/>
      <w:r/>
    </w:p>
    <w:tbl>
      <w:tblPr>
        <w:tblW w:w="5119"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3"/>
        <w:gridCol w:w="1443"/>
        <w:gridCol w:w="6110"/>
        <w:gridCol w:w="862"/>
      </w:tblGrid>
      <w:tr>
        <w:trPr>
          <w:trHeight w:val="400"/>
        </w:trPr>
        <w:tc>
          <w:tcPr>
            <w:tcW w:w="1003" w:type="dxa"/>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评审类别</w:t>
            </w:r>
            <w:r/>
          </w:p>
        </w:tc>
        <w:tc>
          <w:tcPr>
            <w:tcW w:w="1324" w:type="dxa"/>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评审项</w:t>
            </w:r>
            <w:r/>
          </w:p>
        </w:tc>
        <w:tc>
          <w:tcPr>
            <w:tcW w:w="5607" w:type="dxa"/>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评审规则</w:t>
            </w:r>
            <w:r/>
          </w:p>
        </w:tc>
        <w:tc>
          <w:tcPr>
            <w:tcW w:w="791" w:type="dxa"/>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分值</w:t>
            </w:r>
            <w:r/>
          </w:p>
        </w:tc>
      </w:tr>
      <w:tr>
        <w:trPr>
          <w:trHeight w:val="400"/>
        </w:trPr>
        <w:tc>
          <w:tcPr>
            <w:tcW w:w="1003" w:type="dxa"/>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价格</w:t>
            </w:r>
            <w:r>
              <w:rPr>
                <w:rFonts w:hint="eastAsia" w:ascii="Arial" w:hAnsi="Arial" w:cs="Arial"/>
                <w:color w:val="000000"/>
                <w:szCs w:val="21"/>
              </w:rPr>
              <w:t xml:space="preserve">10</w:t>
            </w:r>
            <w:r>
              <w:rPr>
                <w:rFonts w:ascii="Arial" w:hAnsi="Arial" w:cs="Arial"/>
                <w:color w:val="000000"/>
                <w:szCs w:val="21"/>
              </w:rPr>
              <w:t xml:space="preserve">分</w:t>
            </w:r>
            <w:r/>
          </w:p>
        </w:tc>
        <w:tc>
          <w:tcPr>
            <w:tcW w:w="1324" w:type="dxa"/>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价格评审指标</w:t>
            </w:r>
            <w:r/>
          </w:p>
        </w:tc>
        <w:tc>
          <w:tcPr>
            <w:tcW w:w="5607" w:type="dxa"/>
            <w:vAlign w:val="center"/>
            <w:textDirection w:val="lrTb"/>
            <w:noWrap w:val="false"/>
          </w:tcPr>
          <w:p>
            <w:pPr>
              <w:spacing w:line="400" w:lineRule="exact"/>
              <w:rPr>
                <w:rFonts w:ascii="Arial" w:hAnsi="Arial" w:cs="Arial"/>
                <w:color w:val="000000"/>
                <w:szCs w:val="21"/>
              </w:rPr>
            </w:pPr>
            <w:r>
              <w:rPr>
                <w:rFonts w:ascii="Arial" w:hAnsi="Arial" w:cs="Arial"/>
                <w:color w:val="000000"/>
                <w:szCs w:val="21"/>
              </w:rPr>
              <w:t xml:space="preserve">投标报价得分</w:t>
            </w:r>
            <w:r>
              <w:rPr>
                <w:rFonts w:ascii="Arial" w:hAnsi="Arial" w:cs="Arial"/>
                <w:color w:val="000000"/>
                <w:szCs w:val="21"/>
              </w:rPr>
              <w:t xml:space="preserve">=</w:t>
            </w:r>
            <w:r>
              <w:rPr>
                <w:rFonts w:ascii="Arial" w:hAnsi="Arial" w:cs="Arial"/>
                <w:color w:val="000000"/>
                <w:szCs w:val="21"/>
              </w:rPr>
              <w:t xml:space="preserve">（评标基准价</w:t>
            </w:r>
            <w:r>
              <w:rPr>
                <w:rFonts w:ascii="Arial" w:hAnsi="Arial" w:cs="Arial"/>
                <w:color w:val="000000"/>
                <w:szCs w:val="21"/>
              </w:rPr>
              <w:t xml:space="preserve">/</w:t>
            </w:r>
            <w:r>
              <w:rPr>
                <w:rFonts w:ascii="Arial" w:hAnsi="Arial" w:cs="Arial"/>
                <w:color w:val="000000"/>
                <w:szCs w:val="21"/>
              </w:rPr>
              <w:t xml:space="preserve">投标报价）</w:t>
            </w:r>
            <w:r>
              <w:rPr>
                <w:rFonts w:ascii="Arial" w:hAnsi="Arial" w:cs="Arial"/>
                <w:color w:val="000000"/>
                <w:szCs w:val="21"/>
              </w:rPr>
              <w:t xml:space="preserve">*</w:t>
            </w:r>
            <w:r>
              <w:rPr>
                <w:rFonts w:ascii="Arial" w:hAnsi="Arial" w:cs="Arial"/>
                <w:color w:val="000000"/>
                <w:szCs w:val="21"/>
              </w:rPr>
              <w:t xml:space="preserve">价格权值</w:t>
            </w:r>
            <w:r>
              <w:rPr>
                <w:rFonts w:ascii="Arial" w:hAnsi="Arial" w:cs="Arial"/>
                <w:color w:val="000000"/>
                <w:szCs w:val="21"/>
              </w:rPr>
              <w:t xml:space="preserve">*100</w:t>
            </w:r>
            <w:r/>
          </w:p>
          <w:p>
            <w:pPr>
              <w:spacing w:line="400" w:lineRule="exact"/>
              <w:rPr>
                <w:rFonts w:ascii="Arial" w:hAnsi="Arial" w:cs="Arial"/>
                <w:color w:val="000000"/>
                <w:szCs w:val="21"/>
              </w:rPr>
            </w:pPr>
            <w:r>
              <w:rPr>
                <w:rFonts w:ascii="Arial" w:hAnsi="Arial" w:cs="Arial"/>
                <w:color w:val="000000"/>
                <w:szCs w:val="21"/>
              </w:rPr>
              <w:t xml:space="preserve">小数点后保留两位（价格权值为</w:t>
            </w:r>
            <w:r>
              <w:rPr>
                <w:rFonts w:hint="eastAsia" w:ascii="Arial" w:hAnsi="Arial" w:cs="Arial"/>
                <w:color w:val="000000"/>
                <w:szCs w:val="21"/>
              </w:rPr>
              <w:t xml:space="preserve">1</w:t>
            </w:r>
            <w:r>
              <w:rPr>
                <w:rFonts w:ascii="Arial" w:hAnsi="Arial" w:cs="Arial"/>
                <w:color w:val="000000"/>
                <w:szCs w:val="21"/>
              </w:rPr>
              <w:t xml:space="preserve">0%</w:t>
            </w:r>
            <w:r>
              <w:rPr>
                <w:rFonts w:ascii="Arial" w:hAnsi="Arial" w:cs="Arial"/>
                <w:color w:val="000000"/>
                <w:szCs w:val="21"/>
              </w:rPr>
              <w:t xml:space="preserve">）价格分采用低价优先法计算，即满足招标文件要求且投标价格最低的投标报价为评标基准价</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1</w:t>
            </w:r>
            <w:r>
              <w:rPr>
                <w:rFonts w:ascii="Arial" w:hAnsi="Arial" w:cs="Arial"/>
                <w:color w:val="000000"/>
                <w:szCs w:val="21"/>
              </w:rPr>
              <w:t xml:space="preserve">0</w:t>
            </w:r>
            <w:r>
              <w:rPr>
                <w:rFonts w:ascii="Arial" w:hAnsi="Arial" w:cs="Arial"/>
                <w:color w:val="000000"/>
                <w:szCs w:val="21"/>
              </w:rPr>
              <w:t xml:space="preserve">分</w:t>
            </w:r>
            <w:r/>
          </w:p>
        </w:tc>
      </w:tr>
      <w:tr>
        <w:trPr>
          <w:trHeight w:val="400"/>
        </w:trPr>
        <w:tc>
          <w:tcPr>
            <w:tcW w:w="1003" w:type="dxa"/>
            <w:vAlign w:val="center"/>
            <w:vMerge w:val="restart"/>
            <w:textDirection w:val="lrTb"/>
            <w:noWrap w:val="false"/>
          </w:tcPr>
          <w:p>
            <w:pPr>
              <w:spacing w:line="400" w:lineRule="exact"/>
              <w:rPr>
                <w:rFonts w:ascii="Arial" w:hAnsi="Arial" w:cs="Arial"/>
                <w:b/>
                <w:color w:val="000000"/>
                <w:szCs w:val="21"/>
              </w:rPr>
            </w:pPr>
            <w:r>
              <w:rPr>
                <w:rFonts w:hint="eastAsia" w:ascii="Arial" w:hAnsi="Arial" w:cs="Arial"/>
                <w:color w:val="000000"/>
                <w:szCs w:val="21"/>
              </w:rPr>
              <w:t xml:space="preserve">技术部分</w:t>
            </w:r>
            <w:r/>
          </w:p>
        </w:tc>
        <w:tc>
          <w:tcPr>
            <w:tcW w:w="1324" w:type="dxa"/>
            <w:vAlign w:val="center"/>
            <w:textDirection w:val="lrTb"/>
            <w:noWrap w:val="false"/>
          </w:tcPr>
          <w:p>
            <w:pPr>
              <w:spacing w:line="400" w:lineRule="exact"/>
              <w:rPr>
                <w:rFonts w:ascii="宋体" w:cs="宋体"/>
                <w:color w:val="000000"/>
                <w:szCs w:val="21"/>
                <w:lang w:val="zh-CN"/>
              </w:rPr>
            </w:pPr>
            <w:r>
              <w:rPr>
                <w:rFonts w:hint="eastAsia" w:ascii="宋体" w:hAnsi="宋体"/>
                <w:szCs w:val="21"/>
              </w:rPr>
              <w:t xml:space="preserve">项目实施方案</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根据供应商提供的项目实施方案（包括但不限于技术方案、中心建设进度计划、进度保障措施、人员组建方案、设备的安装调试等内容）进行综合评审。符合采购包实际情况且全面详实，每项得</w:t>
            </w:r>
            <w:r>
              <w:rPr>
                <w:rFonts w:hint="eastAsia" w:ascii="Arial" w:hAnsi="Arial" w:cs="Arial"/>
                <w:color w:val="000000"/>
                <w:szCs w:val="21"/>
              </w:rPr>
              <w:t xml:space="preserve">3</w:t>
            </w:r>
            <w:r>
              <w:rPr>
                <w:rFonts w:hint="eastAsia" w:ascii="Arial" w:hAnsi="Arial" w:cs="Arial"/>
                <w:color w:val="000000"/>
                <w:szCs w:val="21"/>
              </w:rPr>
              <w:t xml:space="preserve">分，共</w:t>
            </w:r>
            <w:r>
              <w:rPr>
                <w:rFonts w:hint="eastAsia" w:ascii="Arial" w:hAnsi="Arial" w:cs="Arial"/>
                <w:color w:val="000000"/>
                <w:szCs w:val="21"/>
              </w:rPr>
              <w:t xml:space="preserve">15</w:t>
            </w:r>
            <w:r>
              <w:rPr>
                <w:rFonts w:hint="eastAsia" w:ascii="Arial" w:hAnsi="Arial" w:cs="Arial"/>
                <w:color w:val="000000"/>
                <w:szCs w:val="21"/>
              </w:rPr>
              <w:t xml:space="preserve">分，不提供不得分。</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15</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jc w:val="center"/>
              <w:spacing w:line="400" w:lineRule="exact"/>
              <w:rPr>
                <w:rFonts w:ascii="Arial" w:hAnsi="Arial" w:cs="Arial"/>
                <w:b/>
                <w:color w:val="000000"/>
                <w:szCs w:val="21"/>
              </w:rPr>
            </w:pPr>
            <w:r>
              <w:rPr>
                <w:rFonts w:ascii="Arial" w:hAnsi="Arial" w:cs="Arial"/>
                <w:b/>
                <w:color w:val="000000"/>
                <w:szCs w:val="21"/>
              </w:rPr>
            </w:r>
            <w:r/>
          </w:p>
        </w:tc>
        <w:tc>
          <w:tcPr>
            <w:tcW w:w="1324" w:type="dxa"/>
            <w:vAlign w:val="center"/>
            <w:textDirection w:val="lrTb"/>
            <w:noWrap w:val="false"/>
          </w:tcPr>
          <w:p>
            <w:pPr>
              <w:spacing w:line="400" w:lineRule="exact"/>
              <w:rPr>
                <w:rFonts w:ascii="Arial" w:hAnsi="Arial" w:cs="Arial"/>
                <w:color w:val="000000"/>
                <w:szCs w:val="21"/>
              </w:rPr>
            </w:pPr>
            <w:r>
              <w:rPr>
                <w:rFonts w:hint="eastAsia" w:ascii="宋体" w:hAnsi="宋体"/>
                <w:szCs w:val="21"/>
              </w:rPr>
              <w:t xml:space="preserve">服务方案</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根据供应商提供的服务方案（包括但不限于服务流程、服务方式、应急处理预案、故障排除方案、人员配置等），进行综合评审。符合采购包实际情况且全面详实，每项得</w:t>
            </w:r>
            <w:r>
              <w:rPr>
                <w:rFonts w:hint="eastAsia" w:ascii="Arial" w:hAnsi="Arial" w:cs="Arial"/>
                <w:color w:val="000000"/>
                <w:szCs w:val="21"/>
              </w:rPr>
              <w:t xml:space="preserve">3</w:t>
            </w:r>
            <w:r>
              <w:rPr>
                <w:rFonts w:hint="eastAsia" w:ascii="Arial" w:hAnsi="Arial" w:cs="Arial"/>
                <w:color w:val="000000"/>
                <w:szCs w:val="21"/>
              </w:rPr>
              <w:t xml:space="preserve">分，共</w:t>
            </w:r>
            <w:r>
              <w:rPr>
                <w:rFonts w:hint="eastAsia" w:ascii="Arial" w:hAnsi="Arial" w:cs="Arial"/>
                <w:color w:val="000000"/>
                <w:szCs w:val="21"/>
              </w:rPr>
              <w:t xml:space="preserve">15</w:t>
            </w:r>
            <w:r>
              <w:rPr>
                <w:rFonts w:hint="eastAsia" w:ascii="Arial" w:hAnsi="Arial" w:cs="Arial"/>
                <w:color w:val="000000"/>
                <w:szCs w:val="21"/>
              </w:rPr>
              <w:t xml:space="preserve">分，不提供不得分。</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15</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W w:w="1324" w:type="dxa"/>
            <w:vAlign w:val="center"/>
            <w:textDirection w:val="lrTb"/>
            <w:noWrap w:val="false"/>
          </w:tcPr>
          <w:p>
            <w:pPr>
              <w:spacing w:line="400" w:lineRule="exact"/>
              <w:rPr>
                <w:rFonts w:ascii="Arial" w:hAnsi="Arial" w:cs="Arial"/>
                <w:color w:val="000000"/>
                <w:szCs w:val="21"/>
              </w:rPr>
            </w:pPr>
            <w:r>
              <w:rPr>
                <w:rFonts w:hint="eastAsia" w:ascii="宋体" w:hAnsi="宋体"/>
                <w:szCs w:val="21"/>
              </w:rPr>
              <w:t xml:space="preserve">培训方案</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根据供应商提供的培训方案进行打分，包括但不限于培训计划安排、培训术人员配置，培训内容（培训方案内容完整多样，培训技术人员专业性，培训时间安排）等方面）。符合采购包实际情况且全面详实，每项得</w:t>
            </w:r>
            <w:r>
              <w:rPr>
                <w:rFonts w:hint="eastAsia" w:ascii="Arial" w:hAnsi="Arial" w:cs="Arial"/>
                <w:color w:val="000000"/>
                <w:szCs w:val="21"/>
              </w:rPr>
              <w:t xml:space="preserve">3</w:t>
            </w:r>
            <w:r>
              <w:rPr>
                <w:rFonts w:hint="eastAsia" w:ascii="Arial" w:hAnsi="Arial" w:cs="Arial"/>
                <w:color w:val="000000"/>
                <w:szCs w:val="21"/>
              </w:rPr>
              <w:t xml:space="preserve">分，共</w:t>
            </w:r>
            <w:r>
              <w:rPr>
                <w:rFonts w:hint="eastAsia" w:ascii="Arial" w:hAnsi="Arial" w:cs="Arial"/>
                <w:color w:val="000000"/>
                <w:szCs w:val="21"/>
              </w:rPr>
              <w:t xml:space="preserve">9</w:t>
            </w:r>
            <w:r>
              <w:rPr>
                <w:rFonts w:hint="eastAsia" w:ascii="Arial" w:hAnsi="Arial" w:cs="Arial"/>
                <w:color w:val="000000"/>
                <w:szCs w:val="21"/>
              </w:rPr>
              <w:t xml:space="preserve">分，不提供不得分。</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9</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W w:w="1324" w:type="dxa"/>
            <w:vAlign w:val="center"/>
            <w:textDirection w:val="lrTb"/>
            <w:noWrap w:val="false"/>
          </w:tcPr>
          <w:p>
            <w:pPr>
              <w:spacing w:line="400" w:lineRule="exact"/>
              <w:rPr>
                <w:rFonts w:ascii="宋体" w:hAnsi="宋体" w:cs="仿宋"/>
                <w:szCs w:val="21"/>
              </w:rPr>
            </w:pPr>
            <w:r>
              <w:rPr>
                <w:rFonts w:hint="eastAsia" w:ascii="宋体" w:hAnsi="宋体" w:cs="宋体"/>
                <w:szCs w:val="21"/>
              </w:rPr>
              <w:t xml:space="preserve">管理制度</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根据供应商提供的管理制度进行打分，包括但不限于人员管理制度、设施设备管理制度、档案管理制度、财务管理制度等方面。符合采购包实际情况且全面详实，每项得</w:t>
            </w:r>
            <w:r>
              <w:rPr>
                <w:rFonts w:hint="eastAsia" w:ascii="Arial" w:hAnsi="Arial" w:cs="Arial"/>
                <w:color w:val="000000"/>
                <w:szCs w:val="21"/>
              </w:rPr>
              <w:t xml:space="preserve">3</w:t>
            </w:r>
            <w:r>
              <w:rPr>
                <w:rFonts w:hint="eastAsia" w:ascii="Arial" w:hAnsi="Arial" w:cs="Arial"/>
                <w:color w:val="000000"/>
                <w:szCs w:val="21"/>
              </w:rPr>
              <w:t xml:space="preserve">分，共</w:t>
            </w:r>
            <w:r>
              <w:rPr>
                <w:rFonts w:hint="eastAsia" w:ascii="Arial" w:hAnsi="Arial" w:cs="Arial"/>
                <w:color w:val="000000"/>
                <w:szCs w:val="21"/>
              </w:rPr>
              <w:t xml:space="preserve">12</w:t>
            </w:r>
            <w:r>
              <w:rPr>
                <w:rFonts w:hint="eastAsia" w:ascii="Arial" w:hAnsi="Arial" w:cs="Arial"/>
                <w:color w:val="000000"/>
                <w:szCs w:val="21"/>
              </w:rPr>
              <w:t xml:space="preserve">分，不提供不得分。</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W w:w="1324" w:type="dxa"/>
            <w:vAlign w:val="center"/>
            <w:textDirection w:val="lrTb"/>
            <w:noWrap w:val="false"/>
          </w:tcPr>
          <w:p>
            <w:pPr>
              <w:spacing w:line="400" w:lineRule="exact"/>
              <w:rPr>
                <w:rFonts w:ascii="宋体" w:cs="宋体"/>
                <w:color w:val="000000"/>
                <w:szCs w:val="21"/>
                <w:lang w:val="zh-CN"/>
              </w:rPr>
            </w:pPr>
            <w:r>
              <w:rPr>
                <w:rFonts w:hint="eastAsia" w:ascii="宋体" w:hAnsi="宋体" w:cs="仿宋"/>
                <w:szCs w:val="21"/>
              </w:rPr>
              <w:t xml:space="preserve">应急处理预案</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根据供应商提供的突发应急事件处理预案，包括但不限于突发应急方案的预防、突发应急方案的处理流程方案、应急人员及设备安排、突发及节日重大活动应急措施等内容进行综合评分</w:t>
            </w:r>
            <w:r>
              <w:rPr>
                <w:rFonts w:hint="eastAsia" w:ascii="Arial" w:hAnsi="Arial" w:cs="Arial"/>
                <w:color w:val="000000"/>
                <w:szCs w:val="21"/>
              </w:rPr>
              <w:t xml:space="preserve">. </w:t>
            </w:r>
            <w:r>
              <w:rPr>
                <w:rFonts w:hint="eastAsia" w:ascii="Arial" w:hAnsi="Arial" w:cs="Arial"/>
                <w:color w:val="000000"/>
                <w:szCs w:val="21"/>
              </w:rPr>
              <w:t xml:space="preserve">符合采购包实际情况且全面详实，每项得</w:t>
            </w:r>
            <w:r>
              <w:rPr>
                <w:rFonts w:hint="eastAsia" w:ascii="Arial" w:hAnsi="Arial" w:cs="Arial"/>
                <w:color w:val="000000"/>
                <w:szCs w:val="21"/>
              </w:rPr>
              <w:t xml:space="preserve">3</w:t>
            </w:r>
            <w:r>
              <w:rPr>
                <w:rFonts w:hint="eastAsia" w:ascii="Arial" w:hAnsi="Arial" w:cs="Arial"/>
                <w:color w:val="000000"/>
                <w:szCs w:val="21"/>
              </w:rPr>
              <w:t xml:space="preserve">分，共</w:t>
            </w:r>
            <w:r>
              <w:rPr>
                <w:rFonts w:hint="eastAsia" w:ascii="Arial" w:hAnsi="Arial" w:cs="Arial"/>
                <w:color w:val="000000"/>
                <w:szCs w:val="21"/>
              </w:rPr>
              <w:t xml:space="preserve">12</w:t>
            </w:r>
            <w:r>
              <w:rPr>
                <w:rFonts w:hint="eastAsia" w:ascii="Arial" w:hAnsi="Arial" w:cs="Arial"/>
                <w:color w:val="000000"/>
                <w:szCs w:val="21"/>
              </w:rPr>
              <w:t xml:space="preserve">分，不提供不得分。</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W w:w="1324" w:type="dxa"/>
            <w:vAlign w:val="center"/>
            <w:textDirection w:val="lrTb"/>
            <w:noWrap w:val="false"/>
          </w:tcPr>
          <w:p>
            <w:pPr>
              <w:spacing w:line="400" w:lineRule="exact"/>
              <w:rPr>
                <w:rFonts w:ascii="宋体" w:cs="宋体"/>
                <w:color w:val="000000"/>
                <w:szCs w:val="21"/>
                <w:lang w:val="zh-CN"/>
              </w:rPr>
            </w:pPr>
            <w:r>
              <w:rPr>
                <w:rFonts w:hint="eastAsia"/>
              </w:rPr>
              <w:t xml:space="preserve">合理化建议</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在满足招标文件要求的基础上，根据招标人需求提出合理化建议，或能合理展现投标人的专业管理特色和经验的，每提供一条有针对性的建议得</w:t>
            </w:r>
            <w:r>
              <w:rPr>
                <w:rFonts w:hint="eastAsia" w:ascii="Arial" w:hAnsi="Arial" w:cs="Arial"/>
                <w:color w:val="000000"/>
                <w:szCs w:val="21"/>
              </w:rPr>
              <w:t xml:space="preserve">3</w:t>
            </w:r>
            <w:r>
              <w:rPr>
                <w:rFonts w:hint="eastAsia" w:ascii="Arial" w:hAnsi="Arial" w:cs="Arial"/>
                <w:color w:val="000000"/>
                <w:szCs w:val="21"/>
              </w:rPr>
              <w:t xml:space="preserve">分，最高得</w:t>
            </w:r>
            <w:r>
              <w:rPr>
                <w:rFonts w:hint="eastAsia" w:ascii="Arial" w:hAnsi="Arial" w:cs="Arial"/>
                <w:color w:val="000000"/>
                <w:szCs w:val="21"/>
              </w:rPr>
              <w:t xml:space="preserve">6</w:t>
            </w:r>
            <w:r>
              <w:rPr>
                <w:rFonts w:hint="eastAsia" w:ascii="Arial" w:hAnsi="Arial" w:cs="Arial"/>
                <w:color w:val="000000"/>
                <w:szCs w:val="21"/>
              </w:rPr>
              <w:t xml:space="preserve">分。</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6</w:t>
            </w:r>
            <w:r>
              <w:rPr>
                <w:rFonts w:hint="eastAsia" w:ascii="Arial" w:hAnsi="Arial" w:cs="Arial"/>
                <w:color w:val="000000"/>
                <w:szCs w:val="21"/>
              </w:rPr>
              <w:t xml:space="preserve">分</w:t>
            </w:r>
            <w:r/>
          </w:p>
        </w:tc>
      </w:tr>
      <w:tr>
        <w:trPr>
          <w:trHeight w:val="400"/>
        </w:trPr>
        <w:tc>
          <w:tcPr>
            <w:tcW w:w="1003" w:type="dxa"/>
            <w:vAlign w:val="center"/>
            <w:vMerge w:val="restart"/>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商务部分</w:t>
            </w:r>
            <w:r/>
          </w:p>
        </w:tc>
        <w:tc>
          <w:tcPr>
            <w:tcW w:w="1324" w:type="dxa"/>
            <w:vAlign w:val="center"/>
            <w:textDirection w:val="lrTb"/>
            <w:noWrap w:val="false"/>
          </w:tcPr>
          <w:p>
            <w:pPr>
              <w:spacing w:line="400" w:lineRule="exact"/>
              <w:rPr>
                <w:rFonts w:ascii="Arial" w:hAnsi="Arial" w:cs="Arial"/>
                <w:color w:val="000000"/>
                <w:szCs w:val="21"/>
              </w:rPr>
            </w:pPr>
            <w:r>
              <w:rPr>
                <w:rFonts w:hint="eastAsia" w:asciiTheme="minorEastAsia" w:hAnsiTheme="minorEastAsia" w:eastAsiaTheme="minorEastAsia" w:cstheme="minorEastAsia"/>
                <w:b/>
                <w:szCs w:val="21"/>
              </w:rPr>
              <w:t xml:space="preserve">▲</w:t>
            </w:r>
            <w:r>
              <w:rPr>
                <w:rFonts w:hint="eastAsia" w:ascii="宋体" w:hAnsi="宋体" w:cs="宋体"/>
                <w:color w:val="000000"/>
                <w:szCs w:val="21"/>
              </w:rPr>
              <w:t xml:space="preserve">企业业绩</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投标单位提供</w:t>
            </w:r>
            <w:r>
              <w:rPr>
                <w:rFonts w:hint="eastAsia" w:ascii="Arial" w:hAnsi="Arial" w:cs="Arial"/>
                <w:color w:val="000000"/>
                <w:szCs w:val="21"/>
              </w:rPr>
              <w:t xml:space="preserve">2023</w:t>
            </w:r>
            <w:r>
              <w:rPr>
                <w:rFonts w:hint="eastAsia" w:ascii="Arial" w:hAnsi="Arial" w:cs="Arial"/>
                <w:color w:val="000000"/>
                <w:szCs w:val="21"/>
              </w:rPr>
              <w:t xml:space="preserve">年</w:t>
            </w:r>
            <w:r>
              <w:rPr>
                <w:rFonts w:hint="eastAsia" w:ascii="Arial" w:hAnsi="Arial" w:cs="Arial"/>
                <w:color w:val="000000"/>
                <w:szCs w:val="21"/>
              </w:rPr>
              <w:t xml:space="preserve">1</w:t>
            </w:r>
            <w:r>
              <w:rPr>
                <w:rFonts w:hint="eastAsia" w:ascii="Arial" w:hAnsi="Arial" w:cs="Arial"/>
                <w:color w:val="000000"/>
                <w:szCs w:val="21"/>
              </w:rPr>
              <w:t xml:space="preserve">月</w:t>
            </w:r>
            <w:r>
              <w:rPr>
                <w:rFonts w:hint="eastAsia" w:ascii="Arial" w:hAnsi="Arial" w:cs="Arial"/>
                <w:color w:val="000000"/>
                <w:szCs w:val="21"/>
              </w:rPr>
              <w:t xml:space="preserve">1</w:t>
            </w:r>
            <w:r>
              <w:rPr>
                <w:rFonts w:hint="eastAsia" w:ascii="Arial" w:hAnsi="Arial" w:cs="Arial"/>
                <w:color w:val="000000"/>
                <w:szCs w:val="21"/>
              </w:rPr>
              <w:t xml:space="preserve">日至今类似项目业绩。每提供一个得</w:t>
            </w:r>
            <w:r>
              <w:rPr>
                <w:rFonts w:hint="eastAsia" w:ascii="Arial" w:hAnsi="Arial" w:cs="Arial"/>
                <w:color w:val="000000"/>
                <w:szCs w:val="21"/>
              </w:rPr>
              <w:t xml:space="preserve">4</w:t>
            </w:r>
            <w:r>
              <w:rPr>
                <w:rFonts w:hint="eastAsia" w:ascii="Arial" w:hAnsi="Arial" w:cs="Arial"/>
                <w:color w:val="000000"/>
                <w:szCs w:val="21"/>
              </w:rPr>
              <w:t xml:space="preserve">分，本项最高得</w:t>
            </w:r>
            <w:r>
              <w:rPr>
                <w:rFonts w:hint="eastAsia" w:ascii="Arial" w:hAnsi="Arial" w:cs="Arial"/>
                <w:color w:val="000000"/>
                <w:szCs w:val="21"/>
              </w:rPr>
              <w:t xml:space="preserve">12</w:t>
            </w:r>
            <w:r>
              <w:rPr>
                <w:rFonts w:hint="eastAsia" w:ascii="Arial" w:hAnsi="Arial" w:cs="Arial"/>
                <w:color w:val="000000"/>
                <w:szCs w:val="21"/>
              </w:rPr>
              <w:t xml:space="preserve">分。</w:t>
            </w:r>
            <w:r>
              <w:rPr>
                <w:rFonts w:hint="eastAsia" w:ascii="Arial" w:hAnsi="Arial" w:cs="Arial"/>
                <w:b/>
                <w:color w:val="000000"/>
                <w:szCs w:val="21"/>
              </w:rPr>
              <w:t xml:space="preserve">（时间以合同签订时间为准，投标文件中需提供合同扫描件，并加盖投标人公章，未提供不得分）</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W w:w="1324" w:type="dxa"/>
            <w:vAlign w:val="center"/>
            <w:textDirection w:val="lrTb"/>
            <w:noWrap w:val="false"/>
          </w:tcPr>
          <w:p>
            <w:pPr>
              <w:spacing w:line="400" w:lineRule="exact"/>
              <w:rPr>
                <w:rFonts w:ascii="宋体" w:hAnsi="宋体"/>
                <w:color w:val="000000" w:themeColor="text1"/>
                <w:szCs w:val="21"/>
              </w:rPr>
            </w:pPr>
            <w:r>
              <w:rPr>
                <w:rFonts w:hint="eastAsia" w:asciiTheme="minorEastAsia" w:hAnsiTheme="minorEastAsia" w:eastAsiaTheme="minorEastAsia" w:cstheme="minorEastAsia"/>
                <w:b/>
                <w:szCs w:val="21"/>
              </w:rPr>
              <w:t xml:space="preserve">▲</w:t>
            </w:r>
            <w:r>
              <w:rPr>
                <w:rFonts w:hint="eastAsia" w:ascii="宋体" w:hAnsi="宋体"/>
                <w:color w:val="000000" w:themeColor="text1"/>
                <w:szCs w:val="21"/>
              </w:rPr>
              <w:t xml:space="preserve">免费增值服务</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投标单位免费提供具有三级信息系统安全等级的智慧消防兼容平台，用于接入、整合、分析开发区原有各系统的数据，以达到降本增效的目的，得</w:t>
            </w:r>
            <w:r>
              <w:rPr>
                <w:rFonts w:hint="eastAsia" w:ascii="Arial" w:hAnsi="Arial" w:cs="Arial"/>
                <w:color w:val="000000"/>
                <w:szCs w:val="21"/>
              </w:rPr>
              <w:t xml:space="preserve">3</w:t>
            </w:r>
            <w:r>
              <w:rPr>
                <w:rFonts w:hint="eastAsia" w:ascii="Arial" w:hAnsi="Arial" w:cs="Arial"/>
                <w:color w:val="000000"/>
                <w:szCs w:val="21"/>
              </w:rPr>
              <w:t xml:space="preserve">分。</w:t>
            </w:r>
            <w:r>
              <w:rPr>
                <w:rFonts w:hint="eastAsia" w:ascii="Arial" w:hAnsi="Arial" w:cs="Arial"/>
                <w:b/>
                <w:color w:val="000000"/>
                <w:szCs w:val="21"/>
              </w:rPr>
              <w:t xml:space="preserve">（提供安全等级证书和系统相关证明）</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W w:w="1324" w:type="dxa"/>
            <w:vAlign w:val="center"/>
            <w:textDirection w:val="lrTb"/>
            <w:noWrap w:val="false"/>
          </w:tcPr>
          <w:p>
            <w:pPr>
              <w:spacing w:line="400" w:lineRule="exact"/>
              <w:rPr>
                <w:rFonts w:ascii="宋体" w:hAnsi="宋体" w:cs="宋体"/>
                <w:color w:val="000000"/>
                <w:szCs w:val="21"/>
              </w:rPr>
            </w:pPr>
            <w:r>
              <w:rPr>
                <w:rFonts w:hint="eastAsia" w:asciiTheme="minorEastAsia" w:hAnsiTheme="minorEastAsia" w:eastAsiaTheme="minorEastAsia" w:cstheme="minorEastAsia"/>
                <w:b/>
                <w:szCs w:val="21"/>
              </w:rPr>
              <w:t xml:space="preserve">▲</w:t>
            </w:r>
            <w:r>
              <w:rPr>
                <w:rFonts w:hint="eastAsia" w:ascii="宋体" w:hAnsi="宋体"/>
                <w:color w:val="000000" w:themeColor="text1"/>
                <w:szCs w:val="21"/>
              </w:rPr>
              <w:t xml:space="preserve">规范用工承诺</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投标人提供在履行合同期内，依法规范用工（相关人员的招收、培训、劳动合同签订、工资待遇、参加社保等）的承诺，得</w:t>
            </w:r>
            <w:r>
              <w:rPr>
                <w:rFonts w:hint="eastAsia" w:ascii="Arial" w:hAnsi="Arial" w:cs="Arial"/>
                <w:color w:val="000000"/>
                <w:szCs w:val="21"/>
              </w:rPr>
              <w:t xml:space="preserve">3</w:t>
            </w:r>
            <w:r>
              <w:rPr>
                <w:rFonts w:hint="eastAsia" w:ascii="Arial" w:hAnsi="Arial" w:cs="Arial"/>
                <w:color w:val="000000"/>
                <w:szCs w:val="21"/>
              </w:rPr>
              <w:t xml:space="preserve">分。</w:t>
            </w:r>
            <w:r>
              <w:rPr>
                <w:rFonts w:hint="eastAsia" w:ascii="Arial" w:hAnsi="Arial" w:cs="Arial"/>
                <w:b/>
                <w:color w:val="000000"/>
                <w:szCs w:val="21"/>
              </w:rPr>
              <w:t xml:space="preserve">（提供服务承诺函，并加盖投标人公章）</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分</w:t>
            </w:r>
            <w:r/>
          </w:p>
        </w:tc>
      </w:tr>
      <w:tr>
        <w:trPr>
          <w:trHeight w:val="400"/>
        </w:trPr>
        <w:tc>
          <w:tcPr>
            <w:tcW w:w="1003" w:type="dxa"/>
            <w:vAlign w:val="center"/>
            <w:vMerge w:val="continue"/>
            <w:textDirection w:val="lrTb"/>
            <w:noWrap w:val="false"/>
          </w:tcPr>
          <w:p>
            <w:pPr>
              <w:spacing w:line="400" w:lineRule="exact"/>
              <w:rPr>
                <w:rFonts w:ascii="Arial" w:hAnsi="Arial" w:cs="Arial"/>
                <w:color w:val="000000"/>
                <w:szCs w:val="21"/>
              </w:rPr>
            </w:pPr>
            <w:r>
              <w:rPr>
                <w:rFonts w:ascii="Arial" w:hAnsi="Arial" w:cs="Arial"/>
                <w:color w:val="000000"/>
                <w:szCs w:val="21"/>
              </w:rPr>
            </w:r>
            <w:r/>
          </w:p>
        </w:tc>
        <w:tc>
          <w:tcPr>
            <w:tcW w:w="1324" w:type="dxa"/>
            <w:vAlign w:val="center"/>
            <w:textDirection w:val="lrTb"/>
            <w:noWrap w:val="false"/>
          </w:tcPr>
          <w:p>
            <w:pPr>
              <w:spacing w:line="400" w:lineRule="exact"/>
              <w:rPr>
                <w:rFonts w:ascii="Arial" w:hAnsi="Arial" w:cs="Arial"/>
                <w:color w:val="000000"/>
                <w:szCs w:val="21"/>
              </w:rPr>
            </w:pPr>
            <w:r>
              <w:rPr>
                <w:rFonts w:hint="eastAsia" w:asciiTheme="minorEastAsia" w:hAnsiTheme="minorEastAsia" w:eastAsiaTheme="minorEastAsia" w:cstheme="minorEastAsia"/>
                <w:b/>
                <w:szCs w:val="21"/>
              </w:rPr>
              <w:t xml:space="preserve">▲</w:t>
            </w:r>
            <w:r>
              <w:rPr>
                <w:rFonts w:hint="eastAsia" w:ascii="宋体" w:hAnsi="宋体" w:cs="宋体"/>
                <w:color w:val="000000"/>
                <w:szCs w:val="21"/>
              </w:rPr>
              <w:t xml:space="preserve">服务响应及承诺</w:t>
            </w:r>
            <w:r/>
          </w:p>
        </w:tc>
        <w:tc>
          <w:tcPr>
            <w:tcW w:w="5607"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投标人按照项目需求做服务本地化响应，承诺后期在项目当地建设服务中心（需满足采购文件中的人员、设备及场地要求），提供服务承诺函，得</w:t>
            </w:r>
            <w:r>
              <w:rPr>
                <w:rFonts w:hint="eastAsia" w:ascii="Arial" w:hAnsi="Arial" w:cs="Arial"/>
                <w:color w:val="000000"/>
                <w:szCs w:val="21"/>
              </w:rPr>
              <w:t xml:space="preserve">3</w:t>
            </w:r>
            <w:r>
              <w:rPr>
                <w:rFonts w:hint="eastAsia" w:ascii="Arial" w:hAnsi="Arial" w:cs="Arial"/>
                <w:color w:val="000000"/>
                <w:szCs w:val="21"/>
              </w:rPr>
              <w:t xml:space="preserve">分。</w:t>
            </w:r>
            <w:r>
              <w:rPr>
                <w:rFonts w:hint="eastAsia" w:ascii="Arial" w:hAnsi="Arial" w:cs="Arial"/>
                <w:b/>
                <w:color w:val="000000"/>
                <w:szCs w:val="21"/>
              </w:rPr>
              <w:t xml:space="preserve">（提供服务承诺函，并加盖投标人公章）</w:t>
            </w:r>
            <w:r/>
          </w:p>
        </w:tc>
        <w:tc>
          <w:tcPr>
            <w:tcW w:w="791" w:type="dxa"/>
            <w:vAlign w:val="center"/>
            <w:textDirection w:val="lrTb"/>
            <w:noWrap w:val="false"/>
          </w:tcPr>
          <w:p>
            <w:pPr>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分</w:t>
            </w:r>
            <w:r/>
          </w:p>
        </w:tc>
      </w:tr>
    </w:tbl>
    <w:p>
      <w:pPr>
        <w:pStyle w:val="918"/>
        <w:rPr>
          <w:color w:val="000000"/>
        </w:rPr>
      </w:pPr>
      <w:r>
        <w:rPr>
          <w:color w:val="000000"/>
        </w:rPr>
      </w:r>
      <w:r/>
    </w:p>
    <w:p>
      <w:pPr>
        <w:pStyle w:val="918"/>
        <w:rPr>
          <w:color w:val="000000"/>
        </w:rPr>
      </w:pPr>
      <w:r>
        <w:rPr>
          <w:color w:val="000000"/>
        </w:rPr>
      </w:r>
      <w:bookmarkEnd w:id="82"/>
      <w:r/>
      <w:r/>
    </w:p>
    <w:p>
      <w:pPr>
        <w:rPr>
          <w:color w:val="000000"/>
          <w:szCs w:val="21"/>
        </w:rPr>
      </w:pPr>
      <w:r>
        <w:rPr>
          <w:rFonts w:hint="eastAsia"/>
          <w:color w:val="000000"/>
        </w:rPr>
        <w:t xml:space="preserve">备注：</w:t>
      </w:r>
      <w:r/>
    </w:p>
    <w:p>
      <w:pPr>
        <w:pStyle w:val="1208"/>
        <w:numPr>
          <w:ilvl w:val="0"/>
          <w:numId w:val="4"/>
        </w:numPr>
        <w:ind w:left="0" w:firstLine="0"/>
        <w:spacing w:line="360" w:lineRule="auto"/>
        <w:rPr>
          <w:rFonts w:ascii="宋体" w:hAnsi="宋体"/>
          <w:b/>
          <w:color w:val="000000"/>
          <w:szCs w:val="21"/>
        </w:rPr>
      </w:pPr>
      <w:r>
        <w:rPr>
          <w:rFonts w:hint="eastAsia" w:ascii="宋体" w:hAnsi="宋体"/>
          <w:b/>
          <w:color w:val="000000"/>
          <w:szCs w:val="21"/>
        </w:rPr>
        <w:t xml:space="preserve">为确保货物、服务质量，投标单位除价格分以外部分得分低于其75%</w:t>
      </w:r>
      <w:r>
        <w:rPr>
          <w:rFonts w:hint="eastAsia" w:ascii="宋体" w:hAnsi="宋体"/>
          <w:b/>
          <w:color w:val="000000"/>
          <w:szCs w:val="21"/>
        </w:rPr>
        <w:t xml:space="preserve">（67.5分）</w:t>
      </w:r>
      <w:r>
        <w:rPr>
          <w:rFonts w:hint="eastAsia" w:ascii="宋体" w:hAnsi="宋体"/>
          <w:b/>
          <w:color w:val="000000"/>
          <w:szCs w:val="21"/>
        </w:rPr>
        <w:t xml:space="preserve">作无效标处理</w:t>
      </w:r>
      <w:r>
        <w:rPr>
          <w:rFonts w:hint="eastAsia" w:ascii="宋体" w:hAnsi="宋体"/>
          <w:b/>
          <w:color w:val="000000"/>
          <w:szCs w:val="21"/>
        </w:rPr>
        <w:t xml:space="preserve">。</w:t>
      </w:r>
      <w:r/>
    </w:p>
    <w:p>
      <w:pPr>
        <w:pStyle w:val="1208"/>
        <w:numPr>
          <w:ilvl w:val="0"/>
          <w:numId w:val="4"/>
        </w:numPr>
        <w:ind w:left="0" w:firstLine="0"/>
        <w:spacing w:line="360" w:lineRule="auto"/>
        <w:rPr>
          <w:rFonts w:ascii="宋体" w:hAnsi="宋体"/>
          <w:color w:val="000000"/>
          <w:szCs w:val="21"/>
        </w:rPr>
      </w:pP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08"/>
        <w:numPr>
          <w:ilvl w:val="0"/>
          <w:numId w:val="4"/>
        </w:numPr>
        <w:ind w:left="0" w:firstLine="0"/>
        <w:spacing w:line="360" w:lineRule="auto"/>
        <w:rPr>
          <w:rFonts w:ascii="宋体" w:hAnsi="宋体"/>
          <w:color w:val="000000"/>
          <w:szCs w:val="21"/>
        </w:rPr>
      </w:pPr>
      <w:r>
        <w:rPr>
          <w:rFonts w:hint="eastAsia" w:ascii="宋体" w:hAnsi="宋体"/>
          <w:color w:val="000000"/>
          <w:szCs w:val="21"/>
        </w:rPr>
        <w:t xml:space="preserve">各投标人必须进行该项目网上电子投标，否则视为无效投标。</w:t>
      </w:r>
      <w:r/>
    </w:p>
    <w:p>
      <w:pPr>
        <w:pStyle w:val="1208"/>
        <w:numPr>
          <w:ilvl w:val="0"/>
          <w:numId w:val="4"/>
        </w:numPr>
        <w:ind w:left="0" w:firstLine="0"/>
        <w:spacing w:line="360" w:lineRule="auto"/>
        <w:rPr>
          <w:rFonts w:ascii="宋体" w:hAnsi="宋体"/>
          <w:color w:val="000000"/>
          <w:szCs w:val="21"/>
        </w:rPr>
      </w:pPr>
      <w:r>
        <w:rPr>
          <w:rFonts w:hint="eastAsia" w:ascii="宋体" w:hAnsi="宋体"/>
          <w:color w:val="000000"/>
          <w:szCs w:val="21"/>
        </w:rPr>
        <w:t xml:space="preserve">投标文件中的内容需和招标文件相关指标对应绑定，无绑定不得分。</w:t>
      </w:r>
      <w:r/>
    </w:p>
    <w:p>
      <w:pPr>
        <w:pStyle w:val="1208"/>
        <w:numPr>
          <w:ilvl w:val="0"/>
          <w:numId w:val="4"/>
        </w:numPr>
        <w:ind w:left="0" w:firstLine="0"/>
        <w:spacing w:line="360" w:lineRule="auto"/>
        <w:rPr>
          <w:rFonts w:ascii="宋体" w:hAnsi="宋体"/>
          <w:color w:val="000000"/>
          <w:szCs w:val="21"/>
        </w:rPr>
      </w:pPr>
      <w:r>
        <w:rPr>
          <w:rFonts w:hint="eastAsia" w:ascii="宋体" w:hAnsi="宋体"/>
          <w:color w:val="000000"/>
          <w:szCs w:val="21"/>
        </w:rPr>
        <w:t xml:space="preserve">技术标内一律不得含有报价，否则视为无效投标。</w:t>
      </w:r>
      <w:r/>
    </w:p>
    <w:p>
      <w:pPr>
        <w:pStyle w:val="1208"/>
        <w:numPr>
          <w:ilvl w:val="0"/>
          <w:numId w:val="4"/>
        </w:numPr>
        <w:ind w:left="0" w:firstLine="0"/>
        <w:spacing w:line="360" w:lineRule="auto"/>
        <w:rPr>
          <w:rFonts w:ascii="宋体" w:hAnsi="宋体"/>
          <w:color w:val="000000"/>
          <w:szCs w:val="21"/>
        </w:rPr>
      </w:pPr>
      <w:r>
        <w:rPr>
          <w:rFonts w:hint="eastAsia" w:ascii="宋体" w:hAnsi="宋体"/>
          <w:color w:val="000000"/>
          <w:szCs w:val="21"/>
        </w:rPr>
        <w:t xml:space="preserve">针对评分标准中评分的每一条，投标人均应提供相关资料或作出相应说明供评委评判。</w:t>
      </w:r>
      <w:r/>
    </w:p>
    <w:p>
      <w:pPr>
        <w:pStyle w:val="1208"/>
        <w:numPr>
          <w:ilvl w:val="0"/>
          <w:numId w:val="4"/>
        </w:numPr>
        <w:ind w:left="0" w:firstLine="0"/>
        <w:spacing w:line="360" w:lineRule="auto"/>
        <w:rPr>
          <w:rFonts w:ascii="宋体" w:hAnsi="宋体"/>
          <w:color w:val="000000"/>
          <w:szCs w:val="21"/>
        </w:rPr>
      </w:pPr>
      <w:r>
        <w:rPr>
          <w:rFonts w:hint="eastAsia" w:ascii="宋体" w:hAnsi="宋体"/>
          <w:color w:val="000000"/>
          <w:szCs w:val="21"/>
        </w:rPr>
        <w:t xml:space="preserve">投标文件中如出现前后不一致时，评委有权请投标人澄清说明，澄清说明事项涉及评分时，评委有权酌情扣分。</w:t>
      </w:r>
      <w:r/>
    </w:p>
    <w:p>
      <w:pPr>
        <w:pStyle w:val="1208"/>
        <w:numPr>
          <w:ilvl w:val="0"/>
          <w:numId w:val="4"/>
        </w:numPr>
        <w:ind w:left="0" w:firstLine="0"/>
        <w:spacing w:line="360" w:lineRule="auto"/>
        <w:rPr>
          <w:rFonts w:ascii="宋体" w:hAnsi="宋体"/>
          <w:color w:val="000000"/>
          <w:szCs w:val="21"/>
        </w:rPr>
      </w:pPr>
      <w:r>
        <w:rPr>
          <w:rFonts w:hint="eastAsia" w:ascii="宋体" w:hAnsi="宋体"/>
          <w:color w:val="000000"/>
          <w:szCs w:val="21"/>
        </w:rPr>
        <w:t xml:space="preserve">投标报价超过财政审批预算金额的，投标单位不得进入评标程序。</w:t>
      </w:r>
      <w:r/>
    </w:p>
    <w:p>
      <w:pPr>
        <w:pStyle w:val="1208"/>
        <w:numPr>
          <w:ilvl w:val="0"/>
          <w:numId w:val="4"/>
        </w:numPr>
        <w:ind w:left="0" w:firstLine="0"/>
        <w:spacing w:line="360" w:lineRule="auto"/>
        <w:rPr>
          <w:rFonts w:ascii="宋体" w:hAnsi="宋体"/>
          <w:color w:val="000000"/>
          <w:szCs w:val="21"/>
        </w:rPr>
      </w:pPr>
      <w:r>
        <w:rPr>
          <w:rFonts w:ascii="宋体" w:hAnsi="宋体"/>
          <w:color w:val="000000"/>
          <w:szCs w:val="21"/>
        </w:rPr>
        <w:t xml:space="preserve">本项目由评委会经综合评标法确定</w:t>
      </w:r>
      <w:r>
        <w:rPr>
          <w:rFonts w:hint="eastAsia" w:ascii="宋体" w:hAnsi="宋体"/>
          <w:color w:val="000000"/>
          <w:szCs w:val="21"/>
        </w:rPr>
        <w:t xml:space="preserve">中标</w:t>
      </w:r>
      <w:r>
        <w:rPr>
          <w:rFonts w:ascii="宋体" w:hAnsi="宋体"/>
          <w:color w:val="000000"/>
          <w:szCs w:val="21"/>
        </w:rPr>
        <w:t xml:space="preserve">单位，最低的报价并不能成为</w:t>
      </w:r>
      <w:r>
        <w:rPr>
          <w:rFonts w:hint="eastAsia" w:ascii="宋体" w:hAnsi="宋体"/>
          <w:color w:val="000000"/>
          <w:szCs w:val="21"/>
        </w:rPr>
        <w:t xml:space="preserve">中标</w:t>
      </w:r>
      <w:r>
        <w:rPr>
          <w:rFonts w:ascii="宋体" w:hAnsi="宋体"/>
          <w:color w:val="000000"/>
          <w:szCs w:val="21"/>
        </w:rPr>
        <w:t xml:space="preserve">的唯一依据。</w:t>
      </w:r>
      <w:r/>
    </w:p>
    <w:p>
      <w:pPr>
        <w:pStyle w:val="1208"/>
        <w:numPr>
          <w:ilvl w:val="0"/>
          <w:numId w:val="4"/>
        </w:numPr>
        <w:ind w:left="0" w:firstLine="0"/>
        <w:spacing w:line="360" w:lineRule="auto"/>
        <w:rPr>
          <w:rFonts w:ascii="宋体" w:hAnsi="宋体"/>
          <w:b/>
          <w:color w:val="000000"/>
          <w:szCs w:val="21"/>
        </w:rPr>
      </w:pPr>
      <w:r>
        <w:rPr>
          <w:rFonts w:hint="eastAsia" w:ascii="宋体" w:hAnsi="宋体"/>
          <w:b/>
          <w:color w:val="000000"/>
          <w:szCs w:val="21"/>
        </w:rPr>
        <w:t xml:space="preserve">打“▲”项目为客观分。</w:t>
      </w:r>
      <w:r/>
    </w:p>
    <w:p>
      <w:pPr>
        <w:pStyle w:val="1208"/>
        <w:ind w:firstLine="0"/>
        <w:jc w:val="right"/>
        <w:rPr>
          <w:rFonts w:ascii="宋体" w:hAnsi="宋体" w:cs="Arial"/>
          <w:color w:val="000000"/>
        </w:rPr>
      </w:pPr>
      <w:r>
        <w:rPr>
          <w:rFonts w:hint="eastAsia" w:ascii="宋体" w:hAnsi="宋体" w:cs="Arial"/>
          <w:color w:val="000000"/>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创艺简仿宋">
    <w:panose1 w:val="020B0503020202020204"/>
  </w:font>
  <w:font w:name="楷体_GB2312">
    <w:panose1 w:val="02010609060101010101"/>
  </w:font>
  <w:font w:name="ˎ̥">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rFonts w:ascii="宋体" w:hAnsi="宋体"/>
      </w:rPr>
    </w:pPr>
    <w:r>
      <w:rPr>
        <w:rFonts w:hint="eastAsia" w:ascii="宋体" w:hAnsi="宋体"/>
      </w:rPr>
      <w:t xml:space="preserve">第 </w:t>
    </w:r>
    <w:fldSimple w:instr="PAGE \* MERGEFORMAT">
      <w:r>
        <w:t xml:space="preserve">1</w:t>
      </w:r>
    </w:fldSimple>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44</w:t>
      </w:r>
    </w:fldSimple>
    <w:r/>
    <w:r>
      <w:rPr>
        <w:rFonts w:hint="eastAsia"/>
      </w:rPr>
      <w:t xml:space="preserve"> </w:t>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46</w: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Fonts w:ascii="宋体" w:hAnsi="宋体" w:eastAsia="宋体"/>
      </w:rPr>
    </w:pPr>
    <w:r>
      <w:rPr>
        <w:rFonts w:hint="eastAsia" w:ascii="宋体" w:hAnsi="宋体" w:eastAsia="宋体"/>
      </w:rPr>
      <w:t xml:space="preserve">苏州忠胜杰工程造价咨询有限公司                              项目编号：JSZC-320583-SZSJ-G2026-0001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865" w:hanging="440"/>
      </w:pPr>
      <w:rPr>
        <w:rFonts w:hint="eastAsia"/>
      </w:rPr>
    </w:lvl>
    <w:lvl w:ilvl="1">
      <w:start w:val="1"/>
      <w:numFmt w:val="japaneseCounting"/>
      <w:isLgl w:val="false"/>
      <w:suff w:val="tab"/>
      <w:lvlText w:val="（%2）"/>
      <w:lvlJc w:val="left"/>
      <w:pPr>
        <w:ind w:left="1585" w:hanging="720"/>
      </w:pPr>
      <w:rPr>
        <w:rFonts w:hint="default"/>
        <w:b/>
      </w:r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65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09" w:hanging="425"/>
      </w:pPr>
      <w:rPr>
        <w:rFonts w:hint="eastAsia"/>
      </w:rPr>
    </w:lvl>
    <w:lvl w:ilvl="1">
      <w:start w:val="1"/>
      <w:numFmt w:val="decimal"/>
      <w:isLgl w:val="false"/>
      <w:suff w:val="tab"/>
      <w:lvlText w:val="%1.%2"/>
      <w:lvlJc w:val="left"/>
      <w:pPr>
        <w:ind w:left="1276" w:hanging="567"/>
      </w:pPr>
    </w:lvl>
    <w:lvl w:ilvl="2">
      <w:start w:val="1"/>
      <w:numFmt w:val="decimal"/>
      <w:isLgl w:val="false"/>
      <w:suff w:val="tab"/>
      <w:lvlText w:val="%1.%2.%3"/>
      <w:lvlJc w:val="left"/>
      <w:pPr>
        <w:ind w:left="1702" w:hanging="567"/>
      </w:pPr>
    </w:lvl>
    <w:lvl w:ilvl="3">
      <w:start w:val="1"/>
      <w:numFmt w:val="decimal"/>
      <w:isLgl w:val="false"/>
      <w:suff w:val="tab"/>
      <w:lvlText w:val="%1.%2.%3.%4"/>
      <w:lvlJc w:val="left"/>
      <w:pPr>
        <w:ind w:left="2268" w:hanging="708"/>
      </w:pPr>
    </w:lvl>
    <w:lvl w:ilvl="4">
      <w:start w:val="1"/>
      <w:numFmt w:val="decimal"/>
      <w:isLgl w:val="false"/>
      <w:suff w:val="tab"/>
      <w:lvlText w:val="%1.%2.%3.%4.%5"/>
      <w:lvlJc w:val="left"/>
      <w:pPr>
        <w:ind w:left="2835" w:hanging="850"/>
      </w:pPr>
    </w:lvl>
    <w:lvl w:ilvl="5">
      <w:start w:val="1"/>
      <w:numFmt w:val="decimal"/>
      <w:isLgl w:val="false"/>
      <w:suff w:val="tab"/>
      <w:lvlText w:val="%1.%2.%3.%4.%5.%6"/>
      <w:lvlJc w:val="left"/>
      <w:pPr>
        <w:ind w:left="3544" w:hanging="1134"/>
      </w:pPr>
    </w:lvl>
    <w:lvl w:ilvl="6">
      <w:start w:val="1"/>
      <w:numFmt w:val="decimal"/>
      <w:isLgl w:val="false"/>
      <w:suff w:val="tab"/>
      <w:lvlText w:val="%1.%2.%3.%4.%5.%6.%7"/>
      <w:lvlJc w:val="left"/>
      <w:pPr>
        <w:ind w:left="4111" w:hanging="1276"/>
      </w:pPr>
    </w:lvl>
    <w:lvl w:ilvl="7">
      <w:start w:val="1"/>
      <w:numFmt w:val="decimal"/>
      <w:isLgl w:val="false"/>
      <w:suff w:val="tab"/>
      <w:lvlText w:val="%1.%2.%3.%4.%5.%6.%7.%8"/>
      <w:lvlJc w:val="left"/>
      <w:pPr>
        <w:ind w:left="4678" w:hanging="1418"/>
      </w:pPr>
    </w:lvl>
    <w:lvl w:ilvl="8">
      <w:start w:val="1"/>
      <w:numFmt w:val="decimal"/>
      <w:isLgl w:val="false"/>
      <w:suff w:val="tab"/>
      <w:lvlText w:val="%1.%2.%3.%4.%5.%6.%7.%8.%9"/>
      <w:lvlJc w:val="left"/>
      <w:pPr>
        <w:ind w:left="5386" w:hanging="1700"/>
      </w:pPr>
    </w:lvl>
  </w:abstractNum>
  <w:abstractNum w:abstractNumId="8">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8"/>
  </w:num>
  <w:num w:numId="2">
    <w:abstractNumId w:val="7"/>
  </w:num>
  <w:num w:numId="3">
    <w:abstractNumId w:val="3"/>
  </w:num>
  <w:num w:numId="4">
    <w:abstractNumId w:val="6"/>
  </w:num>
  <w:num w:numId="5">
    <w:abstractNumId w:val="1"/>
  </w:num>
  <w:num w:numId="6">
    <w:abstractNumId w:val="5"/>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Quote Char"/>
    <w:link w:val="757"/>
    <w:uiPriority w:val="29"/>
    <w:rPr>
      <w:i/>
    </w:rPr>
  </w:style>
  <w:style w:type="character" w:styleId="718">
    <w:name w:val="Intense Quote Char"/>
    <w:link w:val="759"/>
    <w:uiPriority w:val="30"/>
    <w:rPr>
      <w:i/>
    </w:rPr>
  </w:style>
  <w:style w:type="character" w:styleId="719">
    <w:name w:val="Footnote Text Char"/>
    <w:link w:val="894"/>
    <w:uiPriority w:val="99"/>
    <w:rPr>
      <w:sz w:val="18"/>
    </w:rPr>
  </w:style>
  <w:style w:type="character" w:styleId="720">
    <w:name w:val="Endnote Text Char"/>
    <w:link w:val="897"/>
    <w:uiPriority w:val="99"/>
    <w:rPr>
      <w:sz w:val="20"/>
    </w:rPr>
  </w:style>
  <w:style w:type="paragraph" w:styleId="721" w:default="1">
    <w:name w:val="Normal"/>
    <w:qFormat/>
    <w:pPr>
      <w:jc w:val="both"/>
      <w:widowControl w:val="off"/>
    </w:pPr>
    <w:rPr>
      <w:sz w:val="21"/>
      <w:szCs w:val="24"/>
    </w:rPr>
  </w:style>
  <w:style w:type="paragraph" w:styleId="722">
    <w:name w:val="Heading 1"/>
    <w:basedOn w:val="721"/>
    <w:next w:val="721"/>
    <w:link w:val="911"/>
    <w:qFormat/>
    <w:pPr>
      <w:keepLines/>
      <w:keepNext/>
      <w:spacing w:before="340" w:after="330" w:line="576" w:lineRule="auto"/>
      <w:outlineLvl w:val="0"/>
    </w:pPr>
    <w:rPr>
      <w:rFonts w:eastAsia="楷体_GB2312"/>
      <w:b/>
      <w:sz w:val="44"/>
      <w:szCs w:val="20"/>
    </w:rPr>
  </w:style>
  <w:style w:type="paragraph" w:styleId="723">
    <w:name w:val="Heading 2"/>
    <w:basedOn w:val="721"/>
    <w:next w:val="721"/>
    <w:link w:val="912"/>
    <w:qFormat/>
    <w:pPr>
      <w:keepLines/>
      <w:keepNext/>
      <w:spacing w:before="260" w:after="260" w:line="413" w:lineRule="auto"/>
      <w:outlineLvl w:val="1"/>
    </w:pPr>
    <w:rPr>
      <w:rFonts w:ascii="Arial" w:hAnsi="Arial" w:eastAsia="黑体"/>
      <w:b/>
      <w:bCs/>
      <w:sz w:val="32"/>
      <w:szCs w:val="32"/>
    </w:rPr>
  </w:style>
  <w:style w:type="paragraph" w:styleId="724">
    <w:name w:val="Heading 3"/>
    <w:basedOn w:val="721"/>
    <w:next w:val="721"/>
    <w:link w:val="913"/>
    <w:qFormat/>
    <w:pPr>
      <w:keepLines/>
      <w:keepNext/>
      <w:spacing w:before="260" w:after="260" w:line="413" w:lineRule="auto"/>
      <w:outlineLvl w:val="2"/>
    </w:pPr>
    <w:rPr>
      <w:b/>
      <w:bCs/>
      <w:sz w:val="32"/>
      <w:szCs w:val="32"/>
    </w:rPr>
  </w:style>
  <w:style w:type="paragraph" w:styleId="725">
    <w:name w:val="Heading 4"/>
    <w:basedOn w:val="721"/>
    <w:next w:val="721"/>
    <w:link w:val="914"/>
    <w:qFormat/>
    <w:pPr>
      <w:keepLines/>
      <w:keepNext/>
      <w:spacing w:before="280" w:after="290" w:line="376" w:lineRule="auto"/>
      <w:outlineLvl w:val="3"/>
    </w:pPr>
    <w:rPr>
      <w:rFonts w:ascii="Cambria" w:hAnsi="Cambria"/>
      <w:b/>
      <w:bCs/>
      <w:sz w:val="28"/>
      <w:szCs w:val="28"/>
    </w:rPr>
  </w:style>
  <w:style w:type="paragraph" w:styleId="726">
    <w:name w:val="Heading 5"/>
    <w:basedOn w:val="721"/>
    <w:next w:val="721"/>
    <w:link w:val="915"/>
    <w:qFormat/>
    <w:pPr>
      <w:keepLines/>
      <w:keepNext/>
      <w:spacing w:before="280" w:after="290" w:line="376" w:lineRule="auto"/>
      <w:outlineLvl w:val="4"/>
    </w:pPr>
    <w:rPr>
      <w:rFonts w:ascii="Calibri" w:hAnsi="Calibri"/>
      <w:b/>
      <w:bCs/>
      <w:sz w:val="28"/>
      <w:szCs w:val="28"/>
    </w:rPr>
  </w:style>
  <w:style w:type="paragraph" w:styleId="727">
    <w:name w:val="Heading 6"/>
    <w:basedOn w:val="721"/>
    <w:next w:val="721"/>
    <w:link w:val="916"/>
    <w:qFormat/>
    <w:pPr>
      <w:ind w:left="284" w:firstLine="1134"/>
      <w:keepLines/>
      <w:keepNext/>
      <w:tabs>
        <w:tab w:val="left" w:pos="3578" w:leader="none"/>
      </w:tabs>
      <w:outlineLvl w:val="5"/>
    </w:pPr>
    <w:rPr>
      <w:rFonts w:ascii="宋体" w:hAnsi="宋体"/>
      <w:b/>
      <w:bCs/>
      <w:sz w:val="30"/>
    </w:rPr>
  </w:style>
  <w:style w:type="paragraph" w:styleId="728">
    <w:name w:val="Heading 7"/>
    <w:basedOn w:val="721"/>
    <w:next w:val="918"/>
    <w:link w:val="917"/>
    <w:qFormat/>
    <w:pPr>
      <w:keepLines/>
      <w:keepNext/>
      <w:spacing w:before="240" w:after="64" w:line="320" w:lineRule="auto"/>
      <w:outlineLvl w:val="6"/>
    </w:pPr>
    <w:rPr>
      <w:b/>
      <w:sz w:val="24"/>
      <w:szCs w:val="20"/>
    </w:rPr>
  </w:style>
  <w:style w:type="paragraph" w:styleId="729">
    <w:name w:val="Heading 8"/>
    <w:basedOn w:val="721"/>
    <w:next w:val="918"/>
    <w:link w:val="920"/>
    <w:qFormat/>
    <w:pPr>
      <w:keepLines/>
      <w:keepNext/>
      <w:spacing w:before="240" w:after="64" w:line="320" w:lineRule="auto"/>
      <w:outlineLvl w:val="7"/>
    </w:pPr>
    <w:rPr>
      <w:rFonts w:ascii="Arial" w:hAnsi="Arial" w:eastAsia="黑体"/>
      <w:sz w:val="24"/>
      <w:szCs w:val="20"/>
    </w:rPr>
  </w:style>
  <w:style w:type="paragraph" w:styleId="730">
    <w:name w:val="Heading 9"/>
    <w:basedOn w:val="721"/>
    <w:next w:val="918"/>
    <w:link w:val="92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731" w:default="1">
    <w:name w:val="Default Paragraph Font"/>
    <w:uiPriority w:val="1"/>
    <w:semiHidden/>
    <w:unhideWhenUsed/>
  </w:style>
  <w:style w:type="table" w:styleId="732" w:default="1">
    <w:name w:val="Normal Table"/>
    <w:uiPriority w:val="99"/>
    <w:semiHidden/>
    <w:unhideWhenUsed/>
    <w:qFormat/>
    <w:tblPr>
      <w:tblInd w:w="0" w:type="dxa"/>
      <w:tblCellMar>
        <w:left w:w="108" w:type="dxa"/>
        <w:top w:w="0" w:type="dxa"/>
        <w:right w:w="108" w:type="dxa"/>
        <w:bottom w:w="0" w:type="dxa"/>
      </w:tblCellMar>
    </w:tblPr>
  </w:style>
  <w:style w:type="numbering" w:styleId="733" w:default="1">
    <w:name w:val="No List"/>
    <w:uiPriority w:val="99"/>
    <w:semiHidden/>
    <w:unhideWhenUsed/>
  </w:style>
  <w:style w:type="paragraph" w:styleId="734" w:customStyle="1">
    <w:name w:val="Heading 1"/>
    <w:basedOn w:val="721"/>
    <w:next w:val="721"/>
    <w:link w:val="735"/>
    <w:uiPriority w:val="9"/>
    <w:qFormat/>
    <w:pPr>
      <w:keepLines/>
      <w:keepNext/>
      <w:spacing w:before="480" w:after="200"/>
      <w:outlineLvl w:val="0"/>
    </w:pPr>
    <w:rPr>
      <w:rFonts w:ascii="Arial" w:hAnsi="Arial" w:eastAsia="Arial" w:cs="Arial"/>
      <w:sz w:val="40"/>
      <w:szCs w:val="40"/>
    </w:rPr>
  </w:style>
  <w:style w:type="character" w:styleId="735" w:customStyle="1">
    <w:name w:val="Heading 1 Char"/>
    <w:link w:val="734"/>
    <w:uiPriority w:val="9"/>
    <w:rPr>
      <w:rFonts w:ascii="Arial" w:hAnsi="Arial" w:eastAsia="Arial" w:cs="Arial"/>
      <w:sz w:val="40"/>
      <w:szCs w:val="40"/>
    </w:rPr>
  </w:style>
  <w:style w:type="paragraph" w:styleId="736" w:customStyle="1">
    <w:name w:val="Heading 2"/>
    <w:basedOn w:val="721"/>
    <w:next w:val="721"/>
    <w:link w:val="737"/>
    <w:uiPriority w:val="9"/>
    <w:unhideWhenUsed/>
    <w:qFormat/>
    <w:pPr>
      <w:keepLines/>
      <w:keepNext/>
      <w:spacing w:before="360" w:after="200"/>
      <w:outlineLvl w:val="1"/>
    </w:pPr>
    <w:rPr>
      <w:rFonts w:ascii="Arial" w:hAnsi="Arial" w:eastAsia="Arial" w:cs="Arial"/>
      <w:sz w:val="34"/>
    </w:rPr>
  </w:style>
  <w:style w:type="character" w:styleId="737" w:customStyle="1">
    <w:name w:val="Heading 2 Char"/>
    <w:link w:val="736"/>
    <w:uiPriority w:val="9"/>
    <w:rPr>
      <w:rFonts w:ascii="Arial" w:hAnsi="Arial" w:eastAsia="Arial" w:cs="Arial"/>
      <w:sz w:val="34"/>
    </w:rPr>
  </w:style>
  <w:style w:type="paragraph" w:styleId="738" w:customStyle="1">
    <w:name w:val="Heading 3"/>
    <w:basedOn w:val="721"/>
    <w:next w:val="721"/>
    <w:link w:val="739"/>
    <w:uiPriority w:val="9"/>
    <w:unhideWhenUsed/>
    <w:qFormat/>
    <w:pPr>
      <w:keepLines/>
      <w:keepNext/>
      <w:spacing w:before="320" w:after="200"/>
      <w:outlineLvl w:val="2"/>
    </w:pPr>
    <w:rPr>
      <w:rFonts w:ascii="Arial" w:hAnsi="Arial" w:eastAsia="Arial" w:cs="Arial"/>
      <w:sz w:val="30"/>
      <w:szCs w:val="30"/>
    </w:rPr>
  </w:style>
  <w:style w:type="character" w:styleId="739" w:customStyle="1">
    <w:name w:val="Heading 3 Char"/>
    <w:link w:val="738"/>
    <w:uiPriority w:val="9"/>
    <w:rPr>
      <w:rFonts w:ascii="Arial" w:hAnsi="Arial" w:eastAsia="Arial" w:cs="Arial"/>
      <w:sz w:val="30"/>
      <w:szCs w:val="30"/>
    </w:rPr>
  </w:style>
  <w:style w:type="paragraph" w:styleId="740" w:customStyle="1">
    <w:name w:val="Heading 4"/>
    <w:basedOn w:val="721"/>
    <w:next w:val="721"/>
    <w:link w:val="741"/>
    <w:uiPriority w:val="9"/>
    <w:unhideWhenUsed/>
    <w:qFormat/>
    <w:pPr>
      <w:keepLines/>
      <w:keepNext/>
      <w:spacing w:before="320" w:after="200"/>
      <w:outlineLvl w:val="3"/>
    </w:pPr>
    <w:rPr>
      <w:rFonts w:ascii="Arial" w:hAnsi="Arial" w:eastAsia="Arial" w:cs="Arial"/>
      <w:b/>
      <w:bCs/>
      <w:sz w:val="26"/>
      <w:szCs w:val="26"/>
    </w:rPr>
  </w:style>
  <w:style w:type="character" w:styleId="741" w:customStyle="1">
    <w:name w:val="Heading 4 Char"/>
    <w:link w:val="740"/>
    <w:uiPriority w:val="9"/>
    <w:rPr>
      <w:rFonts w:ascii="Arial" w:hAnsi="Arial" w:eastAsia="Arial" w:cs="Arial"/>
      <w:b/>
      <w:bCs/>
      <w:sz w:val="26"/>
      <w:szCs w:val="26"/>
    </w:rPr>
  </w:style>
  <w:style w:type="paragraph" w:styleId="742" w:customStyle="1">
    <w:name w:val="Heading 5"/>
    <w:basedOn w:val="721"/>
    <w:next w:val="721"/>
    <w:link w:val="743"/>
    <w:uiPriority w:val="9"/>
    <w:unhideWhenUsed/>
    <w:qFormat/>
    <w:pPr>
      <w:keepLines/>
      <w:keepNext/>
      <w:spacing w:before="320" w:after="200"/>
      <w:outlineLvl w:val="4"/>
    </w:pPr>
    <w:rPr>
      <w:rFonts w:ascii="Arial" w:hAnsi="Arial" w:eastAsia="Arial" w:cs="Arial"/>
      <w:b/>
      <w:bCs/>
      <w:sz w:val="24"/>
    </w:rPr>
  </w:style>
  <w:style w:type="character" w:styleId="743" w:customStyle="1">
    <w:name w:val="Heading 5 Char"/>
    <w:link w:val="742"/>
    <w:uiPriority w:val="9"/>
    <w:rPr>
      <w:rFonts w:ascii="Arial" w:hAnsi="Arial" w:eastAsia="Arial" w:cs="Arial"/>
      <w:b/>
      <w:bCs/>
      <w:sz w:val="24"/>
      <w:szCs w:val="24"/>
    </w:rPr>
  </w:style>
  <w:style w:type="paragraph" w:styleId="744" w:customStyle="1">
    <w:name w:val="Heading 6"/>
    <w:basedOn w:val="721"/>
    <w:next w:val="721"/>
    <w:link w:val="745"/>
    <w:uiPriority w:val="9"/>
    <w:unhideWhenUsed/>
    <w:qFormat/>
    <w:pPr>
      <w:keepLines/>
      <w:keepNext/>
      <w:spacing w:before="320" w:after="200"/>
      <w:outlineLvl w:val="5"/>
    </w:pPr>
    <w:rPr>
      <w:rFonts w:ascii="Arial" w:hAnsi="Arial" w:eastAsia="Arial" w:cs="Arial"/>
      <w:b/>
      <w:bCs/>
      <w:sz w:val="22"/>
      <w:szCs w:val="22"/>
    </w:rPr>
  </w:style>
  <w:style w:type="character" w:styleId="745" w:customStyle="1">
    <w:name w:val="Heading 6 Char"/>
    <w:link w:val="744"/>
    <w:uiPriority w:val="9"/>
    <w:rPr>
      <w:rFonts w:ascii="Arial" w:hAnsi="Arial" w:eastAsia="Arial" w:cs="Arial"/>
      <w:b/>
      <w:bCs/>
      <w:sz w:val="22"/>
      <w:szCs w:val="22"/>
    </w:rPr>
  </w:style>
  <w:style w:type="paragraph" w:styleId="746" w:customStyle="1">
    <w:name w:val="Heading 7"/>
    <w:basedOn w:val="721"/>
    <w:next w:val="721"/>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customStyle="1">
    <w:name w:val="Heading 7 Char"/>
    <w:link w:val="746"/>
    <w:uiPriority w:val="9"/>
    <w:rPr>
      <w:rFonts w:ascii="Arial" w:hAnsi="Arial" w:eastAsia="Arial" w:cs="Arial"/>
      <w:b/>
      <w:bCs/>
      <w:i/>
      <w:iCs/>
      <w:sz w:val="22"/>
      <w:szCs w:val="22"/>
    </w:rPr>
  </w:style>
  <w:style w:type="paragraph" w:styleId="748" w:customStyle="1">
    <w:name w:val="Heading 8"/>
    <w:basedOn w:val="721"/>
    <w:next w:val="721"/>
    <w:link w:val="749"/>
    <w:uiPriority w:val="9"/>
    <w:unhideWhenUsed/>
    <w:qFormat/>
    <w:pPr>
      <w:keepLines/>
      <w:keepNext/>
      <w:spacing w:before="320" w:after="200"/>
      <w:outlineLvl w:val="7"/>
    </w:pPr>
    <w:rPr>
      <w:rFonts w:ascii="Arial" w:hAnsi="Arial" w:eastAsia="Arial" w:cs="Arial"/>
      <w:i/>
      <w:iCs/>
      <w:sz w:val="22"/>
      <w:szCs w:val="22"/>
    </w:rPr>
  </w:style>
  <w:style w:type="character" w:styleId="749" w:customStyle="1">
    <w:name w:val="Heading 8 Char"/>
    <w:link w:val="748"/>
    <w:uiPriority w:val="9"/>
    <w:rPr>
      <w:rFonts w:ascii="Arial" w:hAnsi="Arial" w:eastAsia="Arial" w:cs="Arial"/>
      <w:i/>
      <w:iCs/>
      <w:sz w:val="22"/>
      <w:szCs w:val="22"/>
    </w:rPr>
  </w:style>
  <w:style w:type="paragraph" w:styleId="750" w:customStyle="1">
    <w:name w:val="Heading 9"/>
    <w:basedOn w:val="721"/>
    <w:next w:val="721"/>
    <w:link w:val="751"/>
    <w:uiPriority w:val="9"/>
    <w:unhideWhenUsed/>
    <w:qFormat/>
    <w:pPr>
      <w:keepLines/>
      <w:keepNext/>
      <w:spacing w:before="320" w:after="200"/>
      <w:outlineLvl w:val="8"/>
    </w:pPr>
    <w:rPr>
      <w:rFonts w:ascii="Arial" w:hAnsi="Arial" w:eastAsia="Arial" w:cs="Arial"/>
      <w:i/>
      <w:iCs/>
      <w:szCs w:val="21"/>
    </w:rPr>
  </w:style>
  <w:style w:type="character" w:styleId="751" w:customStyle="1">
    <w:name w:val="Heading 9 Char"/>
    <w:link w:val="750"/>
    <w:uiPriority w:val="9"/>
    <w:rPr>
      <w:rFonts w:ascii="Arial" w:hAnsi="Arial" w:eastAsia="Arial" w:cs="Arial"/>
      <w:i/>
      <w:iCs/>
      <w:sz w:val="21"/>
      <w:szCs w:val="21"/>
    </w:rPr>
  </w:style>
  <w:style w:type="paragraph" w:styleId="752">
    <w:name w:val="No Spacing"/>
    <w:qFormat/>
    <w:pPr>
      <w:widowControl w:val="off"/>
    </w:pPr>
    <w:rPr>
      <w:sz w:val="24"/>
      <w:szCs w:val="24"/>
    </w:rPr>
  </w:style>
  <w:style w:type="paragraph" w:styleId="753">
    <w:name w:val="Title"/>
    <w:basedOn w:val="721"/>
    <w:link w:val="961"/>
    <w:qFormat/>
    <w:pPr>
      <w:jc w:val="center"/>
      <w:spacing w:before="240" w:after="60" w:line="360" w:lineRule="auto"/>
      <w:outlineLvl w:val="0"/>
    </w:pPr>
    <w:rPr>
      <w:rFonts w:ascii="宋体" w:hAnsi="宋体"/>
      <w:b/>
      <w:bCs/>
      <w:sz w:val="32"/>
      <w:szCs w:val="32"/>
    </w:rPr>
  </w:style>
  <w:style w:type="character" w:styleId="754" w:customStyle="1">
    <w:name w:val="Title Char"/>
    <w:link w:val="753"/>
    <w:uiPriority w:val="10"/>
    <w:rPr>
      <w:sz w:val="48"/>
      <w:szCs w:val="48"/>
    </w:rPr>
  </w:style>
  <w:style w:type="paragraph" w:styleId="755">
    <w:name w:val="Subtitle"/>
    <w:basedOn w:val="721"/>
    <w:next w:val="721"/>
    <w:link w:val="953"/>
    <w:qFormat/>
    <w:pPr>
      <w:jc w:val="center"/>
      <w:spacing w:before="240" w:after="60" w:line="312" w:lineRule="auto"/>
      <w:outlineLvl w:val="1"/>
    </w:pPr>
    <w:rPr>
      <w:rFonts w:ascii="Cambria" w:hAnsi="Cambria"/>
      <w:b/>
      <w:bCs/>
      <w:sz w:val="32"/>
      <w:szCs w:val="32"/>
    </w:rPr>
  </w:style>
  <w:style w:type="character" w:styleId="756" w:customStyle="1">
    <w:name w:val="Subtitle Char"/>
    <w:link w:val="755"/>
    <w:uiPriority w:val="11"/>
    <w:rPr>
      <w:sz w:val="24"/>
      <w:szCs w:val="24"/>
    </w:rPr>
  </w:style>
  <w:style w:type="paragraph" w:styleId="757">
    <w:name w:val="Quote"/>
    <w:basedOn w:val="721"/>
    <w:next w:val="721"/>
    <w:link w:val="758"/>
    <w:uiPriority w:val="29"/>
    <w:qFormat/>
    <w:pPr>
      <w:ind w:left="720" w:right="720"/>
    </w:pPr>
    <w:rPr>
      <w:i/>
    </w:rPr>
  </w:style>
  <w:style w:type="character" w:styleId="758" w:customStyle="1">
    <w:name w:val="引用 Char"/>
    <w:link w:val="757"/>
    <w:uiPriority w:val="29"/>
    <w:rPr>
      <w:i/>
    </w:rPr>
  </w:style>
  <w:style w:type="paragraph" w:styleId="759">
    <w:name w:val="Intense Quote"/>
    <w:basedOn w:val="721"/>
    <w:next w:val="721"/>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rPr>
      <w:i/>
    </w:rPr>
  </w:style>
  <w:style w:type="paragraph" w:styleId="761" w:customStyle="1">
    <w:name w:val="Header"/>
    <w:basedOn w:val="721"/>
    <w:link w:val="762"/>
    <w:uiPriority w:val="99"/>
    <w:unhideWhenUsed/>
    <w:pPr>
      <w:tabs>
        <w:tab w:val="center" w:pos="7143" w:leader="none"/>
        <w:tab w:val="right" w:pos="14287" w:leader="none"/>
      </w:tabs>
    </w:pPr>
  </w:style>
  <w:style w:type="character" w:styleId="762" w:customStyle="1">
    <w:name w:val="Header Char"/>
    <w:link w:val="761"/>
    <w:uiPriority w:val="99"/>
  </w:style>
  <w:style w:type="paragraph" w:styleId="763" w:customStyle="1">
    <w:name w:val="Footer"/>
    <w:basedOn w:val="721"/>
    <w:link w:val="766"/>
    <w:uiPriority w:val="99"/>
    <w:unhideWhenUsed/>
    <w:pPr>
      <w:tabs>
        <w:tab w:val="center" w:pos="7143" w:leader="none"/>
        <w:tab w:val="right" w:pos="14287" w:leader="none"/>
      </w:tabs>
    </w:pPr>
  </w:style>
  <w:style w:type="character" w:styleId="764" w:customStyle="1">
    <w:name w:val="Footer Char"/>
    <w:link w:val="763"/>
    <w:uiPriority w:val="99"/>
  </w:style>
  <w:style w:type="paragraph" w:styleId="765" w:customStyle="1">
    <w:name w:val="Caption"/>
    <w:basedOn w:val="721"/>
    <w:next w:val="721"/>
    <w:uiPriority w:val="35"/>
    <w:semiHidden/>
    <w:unhideWhenUsed/>
    <w:qFormat/>
    <w:pPr>
      <w:spacing w:line="276" w:lineRule="auto"/>
    </w:pPr>
    <w:rPr>
      <w:b/>
      <w:bCs/>
      <w:color w:val="4f81bd" w:themeColor="accent1"/>
      <w:sz w:val="18"/>
      <w:szCs w:val="18"/>
    </w:rPr>
  </w:style>
  <w:style w:type="character" w:styleId="766" w:customStyle="1">
    <w:name w:val="Caption Char"/>
    <w:link w:val="763"/>
    <w:uiPriority w:val="99"/>
  </w:style>
  <w:style w:type="table" w:styleId="767">
    <w:name w:val="Table Grid"/>
    <w:basedOn w:val="732"/>
    <w:uiPriority w:val="39"/>
    <w:qFormat/>
    <w:pPr>
      <w:jc w:val="both"/>
      <w:widowControl w:val="off"/>
    </w:pPr>
    <w:tblPr>
      <w:tblInd w:w="0" w:type="dxa"/>
      <w:tblCellMar>
        <w:left w:w="108" w:type="dxa"/>
        <w:top w:w="0" w:type="dxa"/>
        <w:right w:w="108" w:type="dxa"/>
        <w:bottom w:w="0" w:type="dxa"/>
      </w:tblCellMar>
    </w:tblPr>
  </w:style>
  <w:style w:type="table" w:styleId="76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9"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name w:val="Hyperlink"/>
    <w:uiPriority w:val="99"/>
    <w:rPr>
      <w:color w:val="0000ff"/>
      <w:u w:val="single"/>
    </w:rPr>
  </w:style>
  <w:style w:type="paragraph" w:styleId="894">
    <w:name w:val="footnote text"/>
    <w:basedOn w:val="721"/>
    <w:link w:val="895"/>
    <w:uiPriority w:val="99"/>
    <w:semiHidden/>
    <w:unhideWhenUsed/>
    <w:pPr>
      <w:spacing w:after="40"/>
    </w:pPr>
    <w:rPr>
      <w:sz w:val="18"/>
    </w:rPr>
  </w:style>
  <w:style w:type="character" w:styleId="895" w:customStyle="1">
    <w:name w:val="脚注文本 Char"/>
    <w:link w:val="894"/>
    <w:uiPriority w:val="99"/>
    <w:rPr>
      <w:sz w:val="18"/>
    </w:rPr>
  </w:style>
  <w:style w:type="character" w:styleId="896">
    <w:name w:val="footnote reference"/>
    <w:uiPriority w:val="99"/>
    <w:unhideWhenUsed/>
    <w:rPr>
      <w:vertAlign w:val="superscript"/>
    </w:rPr>
  </w:style>
  <w:style w:type="paragraph" w:styleId="897">
    <w:name w:val="endnote text"/>
    <w:basedOn w:val="721"/>
    <w:link w:val="898"/>
    <w:uiPriority w:val="99"/>
    <w:semiHidden/>
    <w:unhideWhenUsed/>
    <w:rPr>
      <w:sz w:val="20"/>
    </w:rPr>
  </w:style>
  <w:style w:type="character" w:styleId="898" w:customStyle="1">
    <w:name w:val="尾注文本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721"/>
    <w:next w:val="721"/>
    <w:uiPriority w:val="39"/>
    <w:qFormat/>
    <w:pPr>
      <w:spacing w:line="360" w:lineRule="auto"/>
      <w:tabs>
        <w:tab w:val="right" w:pos="8296" w:leader="dot"/>
      </w:tabs>
    </w:pPr>
    <w:rPr>
      <w:rFonts w:ascii="宋体" w:hAnsi="宋体"/>
      <w:b/>
    </w:rPr>
  </w:style>
  <w:style w:type="paragraph" w:styleId="901">
    <w:name w:val="toc 2"/>
    <w:basedOn w:val="721"/>
    <w:next w:val="721"/>
    <w:uiPriority w:val="39"/>
    <w:qFormat/>
    <w:pPr>
      <w:ind w:left="420"/>
    </w:pPr>
    <w:rPr>
      <w:szCs w:val="20"/>
    </w:rPr>
  </w:style>
  <w:style w:type="paragraph" w:styleId="902">
    <w:name w:val="toc 3"/>
    <w:basedOn w:val="721"/>
    <w:next w:val="721"/>
    <w:uiPriority w:val="39"/>
    <w:qFormat/>
    <w:pPr>
      <w:ind w:left="840"/>
    </w:pPr>
  </w:style>
  <w:style w:type="paragraph" w:styleId="903">
    <w:name w:val="toc 4"/>
    <w:basedOn w:val="721"/>
    <w:next w:val="721"/>
    <w:uiPriority w:val="39"/>
    <w:unhideWhenUsed/>
    <w:pPr>
      <w:ind w:left="1260"/>
    </w:pPr>
    <w:rPr>
      <w:rFonts w:ascii="Calibri" w:hAnsi="Calibri"/>
      <w:szCs w:val="22"/>
    </w:rPr>
  </w:style>
  <w:style w:type="paragraph" w:styleId="904">
    <w:name w:val="toc 5"/>
    <w:basedOn w:val="721"/>
    <w:next w:val="721"/>
    <w:unhideWhenUsed/>
    <w:pPr>
      <w:ind w:left="1680"/>
    </w:pPr>
    <w:rPr>
      <w:rFonts w:ascii="Calibri" w:hAnsi="Calibri"/>
      <w:szCs w:val="22"/>
    </w:rPr>
  </w:style>
  <w:style w:type="paragraph" w:styleId="905">
    <w:name w:val="toc 6"/>
    <w:basedOn w:val="721"/>
    <w:next w:val="721"/>
    <w:unhideWhenUsed/>
    <w:pPr>
      <w:ind w:left="2100"/>
    </w:pPr>
    <w:rPr>
      <w:rFonts w:ascii="Calibri" w:hAnsi="Calibri"/>
      <w:szCs w:val="22"/>
    </w:rPr>
  </w:style>
  <w:style w:type="paragraph" w:styleId="906">
    <w:name w:val="toc 7"/>
    <w:basedOn w:val="721"/>
    <w:next w:val="721"/>
    <w:unhideWhenUsed/>
    <w:pPr>
      <w:ind w:left="2520"/>
    </w:pPr>
    <w:rPr>
      <w:rFonts w:ascii="Calibri" w:hAnsi="Calibri"/>
      <w:szCs w:val="22"/>
    </w:rPr>
  </w:style>
  <w:style w:type="paragraph" w:styleId="907">
    <w:name w:val="toc 8"/>
    <w:basedOn w:val="721"/>
    <w:next w:val="721"/>
    <w:unhideWhenUsed/>
    <w:pPr>
      <w:ind w:left="2940"/>
    </w:pPr>
    <w:rPr>
      <w:rFonts w:ascii="Calibri" w:hAnsi="Calibri"/>
      <w:szCs w:val="22"/>
    </w:rPr>
  </w:style>
  <w:style w:type="paragraph" w:styleId="908">
    <w:name w:val="toc 9"/>
    <w:basedOn w:val="721"/>
    <w:next w:val="721"/>
    <w:unhideWhenUsed/>
    <w:pPr>
      <w:ind w:left="3360"/>
    </w:pPr>
    <w:rPr>
      <w:rFonts w:ascii="Calibri" w:hAnsi="Calibri"/>
      <w:szCs w:val="22"/>
    </w:rPr>
  </w:style>
  <w:style w:type="paragraph" w:styleId="909">
    <w:name w:val="TOC Heading"/>
    <w:basedOn w:val="722"/>
    <w:next w:val="721"/>
    <w:qFormat/>
    <w:pPr>
      <w:jc w:val="left"/>
      <w:spacing w:before="480" w:after="0" w:line="276" w:lineRule="auto"/>
      <w:widowControl/>
      <w:outlineLvl w:val="9"/>
    </w:pPr>
    <w:rPr>
      <w:rFonts w:ascii="Cambria" w:hAnsi="Cambria" w:eastAsia="宋体"/>
      <w:bCs/>
      <w:color w:val="365f91"/>
      <w:sz w:val="28"/>
      <w:szCs w:val="28"/>
    </w:rPr>
  </w:style>
  <w:style w:type="paragraph" w:styleId="910">
    <w:name w:val="table of figures"/>
    <w:basedOn w:val="721"/>
    <w:next w:val="721"/>
    <w:uiPriority w:val="99"/>
    <w:unhideWhenUsed/>
  </w:style>
  <w:style w:type="character" w:styleId="911" w:customStyle="1">
    <w:name w:val="标题 1 Char2"/>
    <w:link w:val="722"/>
    <w:rPr>
      <w:rFonts w:eastAsia="楷体_GB2312"/>
      <w:b/>
      <w:sz w:val="44"/>
      <w:lang w:val="en-US" w:eastAsia="zh-CN" w:bidi="ar-SA"/>
    </w:rPr>
  </w:style>
  <w:style w:type="character" w:styleId="912" w:customStyle="1">
    <w:name w:val="标题 2 Char"/>
    <w:link w:val="723"/>
    <w:rPr>
      <w:rFonts w:ascii="Arial" w:hAnsi="Arial" w:eastAsia="黑体"/>
      <w:b/>
      <w:bCs/>
      <w:sz w:val="32"/>
      <w:szCs w:val="32"/>
      <w:lang w:val="en-US" w:eastAsia="zh-CN" w:bidi="ar-SA"/>
    </w:rPr>
  </w:style>
  <w:style w:type="character" w:styleId="913" w:customStyle="1">
    <w:name w:val="标题 3 Char"/>
    <w:link w:val="724"/>
    <w:rPr>
      <w:rFonts w:eastAsia="宋体"/>
      <w:b/>
      <w:bCs/>
      <w:sz w:val="32"/>
      <w:szCs w:val="32"/>
      <w:lang w:val="en-US" w:eastAsia="zh-CN" w:bidi="ar-SA"/>
    </w:rPr>
  </w:style>
  <w:style w:type="character" w:styleId="914" w:customStyle="1">
    <w:name w:val="标题 4 Char"/>
    <w:link w:val="725"/>
    <w:rPr>
      <w:rFonts w:ascii="Cambria" w:hAnsi="Cambria" w:eastAsia="宋体"/>
      <w:b/>
      <w:bCs/>
      <w:sz w:val="28"/>
      <w:szCs w:val="28"/>
      <w:lang w:val="en-US" w:eastAsia="zh-CN" w:bidi="ar-SA"/>
    </w:rPr>
  </w:style>
  <w:style w:type="character" w:styleId="915" w:customStyle="1">
    <w:name w:val="标题 5 Char"/>
    <w:link w:val="726"/>
    <w:rPr>
      <w:rFonts w:ascii="Calibri" w:hAnsi="Calibri"/>
      <w:b/>
      <w:bCs/>
      <w:sz w:val="28"/>
      <w:szCs w:val="28"/>
    </w:rPr>
  </w:style>
  <w:style w:type="character" w:styleId="916" w:customStyle="1">
    <w:name w:val="标题 6 Char"/>
    <w:link w:val="727"/>
    <w:rPr>
      <w:rFonts w:ascii="宋体" w:hAnsi="宋体"/>
      <w:b/>
      <w:bCs/>
      <w:sz w:val="30"/>
      <w:szCs w:val="24"/>
    </w:rPr>
  </w:style>
  <w:style w:type="character" w:styleId="917" w:customStyle="1">
    <w:name w:val="标题 7 Char"/>
    <w:link w:val="728"/>
    <w:rPr>
      <w:b/>
      <w:sz w:val="24"/>
    </w:rPr>
  </w:style>
  <w:style w:type="paragraph" w:styleId="918">
    <w:name w:val="Normal Indent"/>
    <w:basedOn w:val="721"/>
    <w:link w:val="919"/>
    <w:qFormat/>
    <w:pPr>
      <w:ind w:firstLine="420"/>
      <w:jc w:val="left"/>
    </w:pPr>
    <w:rPr>
      <w:rFonts w:eastAsia="楷体_GB2312"/>
      <w:sz w:val="24"/>
      <w:szCs w:val="20"/>
    </w:rPr>
  </w:style>
  <w:style w:type="character" w:styleId="919" w:customStyle="1">
    <w:name w:val="正文缩进 Char2"/>
    <w:link w:val="918"/>
    <w:qFormat/>
    <w:rPr>
      <w:rFonts w:eastAsia="楷体_GB2312"/>
      <w:sz w:val="24"/>
      <w:lang w:val="en-US" w:eastAsia="zh-CN" w:bidi="ar-SA"/>
    </w:rPr>
  </w:style>
  <w:style w:type="character" w:styleId="920" w:customStyle="1">
    <w:name w:val="标题 8 Char"/>
    <w:link w:val="729"/>
    <w:rPr>
      <w:rFonts w:ascii="Arial" w:hAnsi="Arial" w:eastAsia="黑体"/>
      <w:sz w:val="24"/>
    </w:rPr>
  </w:style>
  <w:style w:type="character" w:styleId="921" w:customStyle="1">
    <w:name w:val="标题 9 Char"/>
    <w:link w:val="730"/>
    <w:rPr>
      <w:rFonts w:ascii="Arial" w:hAnsi="Arial" w:eastAsia="黑体"/>
      <w:sz w:val="21"/>
    </w:rPr>
  </w:style>
  <w:style w:type="paragraph" w:styleId="922">
    <w:name w:val="List 3"/>
    <w:basedOn w:val="721"/>
    <w:pPr>
      <w:ind w:left="1260" w:hanging="420"/>
    </w:pPr>
    <w:rPr>
      <w:szCs w:val="20"/>
    </w:rPr>
  </w:style>
  <w:style w:type="paragraph" w:styleId="923">
    <w:name w:val="List Number 2"/>
    <w:basedOn w:val="721"/>
    <w:pPr>
      <w:ind w:left="780" w:hanging="360"/>
      <w:keepNext/>
      <w:spacing w:line="360" w:lineRule="auto"/>
      <w:tabs>
        <w:tab w:val="left" w:pos="780" w:leader="none"/>
      </w:tabs>
    </w:pPr>
    <w:rPr>
      <w:rFonts w:ascii="Arial" w:hAnsi="Arial"/>
      <w:sz w:val="24"/>
      <w:szCs w:val="20"/>
    </w:rPr>
  </w:style>
  <w:style w:type="paragraph" w:styleId="924">
    <w:name w:val="List Number"/>
    <w:basedOn w:val="721"/>
    <w:pPr>
      <w:ind w:left="960" w:hanging="960"/>
      <w:spacing w:line="360" w:lineRule="auto"/>
      <w:tabs>
        <w:tab w:val="left" w:pos="960" w:leader="none"/>
      </w:tabs>
    </w:pPr>
    <w:rPr>
      <w:color w:val="000000"/>
      <w:sz w:val="28"/>
      <w:szCs w:val="20"/>
    </w:rPr>
  </w:style>
  <w:style w:type="paragraph" w:styleId="925">
    <w:name w:val="Caption"/>
    <w:basedOn w:val="721"/>
    <w:next w:val="721"/>
    <w:qFormat/>
    <w:pPr>
      <w:spacing w:before="152" w:after="160"/>
    </w:pPr>
    <w:rPr>
      <w:rFonts w:ascii="Arial" w:hAnsi="Arial" w:eastAsia="黑体" w:cs="Arial"/>
      <w:sz w:val="20"/>
      <w:szCs w:val="20"/>
    </w:rPr>
  </w:style>
  <w:style w:type="paragraph" w:styleId="926">
    <w:name w:val="List Bullet"/>
    <w:basedOn w:val="721"/>
    <w:qFormat/>
    <w:pPr>
      <w:ind w:firstLine="567"/>
      <w:widowControl/>
      <w:tabs>
        <w:tab w:val="left" w:pos="1134" w:leader="none"/>
      </w:tabs>
    </w:pPr>
    <w:rPr>
      <w:rFonts w:ascii="Calibri" w:hAnsi="Calibri" w:eastAsia="仿宋_GB2312"/>
      <w:sz w:val="24"/>
      <w:szCs w:val="20"/>
    </w:rPr>
  </w:style>
  <w:style w:type="paragraph" w:styleId="927">
    <w:name w:val="Document Map"/>
    <w:basedOn w:val="721"/>
    <w:link w:val="928"/>
    <w:uiPriority w:val="99"/>
    <w:pPr>
      <w:shd w:val="clear" w:color="auto" w:fill="000080"/>
    </w:pPr>
    <w:rPr>
      <w:szCs w:val="20"/>
    </w:rPr>
  </w:style>
  <w:style w:type="character" w:styleId="928" w:customStyle="1">
    <w:name w:val="文档结构图 Char"/>
    <w:link w:val="927"/>
    <w:uiPriority w:val="99"/>
    <w:rPr>
      <w:sz w:val="21"/>
      <w:shd w:val="clear" w:color="auto" w:fill="000080"/>
    </w:rPr>
  </w:style>
  <w:style w:type="paragraph" w:styleId="929">
    <w:name w:val="toa heading"/>
    <w:basedOn w:val="721"/>
    <w:next w:val="721"/>
    <w:semiHidden/>
    <w:pPr>
      <w:spacing w:before="120" w:line="312" w:lineRule="atLeast"/>
    </w:pPr>
    <w:rPr>
      <w:rFonts w:ascii="Arial" w:hAnsi="Arial"/>
      <w:b/>
      <w:sz w:val="24"/>
    </w:rPr>
  </w:style>
  <w:style w:type="paragraph" w:styleId="930">
    <w:name w:val="annotation text"/>
    <w:basedOn w:val="721"/>
    <w:link w:val="931"/>
    <w:pPr>
      <w:jc w:val="left"/>
    </w:pPr>
  </w:style>
  <w:style w:type="character" w:styleId="931" w:customStyle="1">
    <w:name w:val="批注文字 Char"/>
    <w:link w:val="930"/>
    <w:qFormat/>
    <w:rPr>
      <w:sz w:val="21"/>
      <w:szCs w:val="24"/>
    </w:rPr>
  </w:style>
  <w:style w:type="paragraph" w:styleId="932">
    <w:name w:val="Body Text 3"/>
    <w:basedOn w:val="721"/>
    <w:link w:val="933"/>
    <w:pPr>
      <w:spacing w:after="120"/>
    </w:pPr>
    <w:rPr>
      <w:sz w:val="16"/>
      <w:szCs w:val="16"/>
    </w:rPr>
  </w:style>
  <w:style w:type="character" w:styleId="933" w:customStyle="1">
    <w:name w:val="正文文本 3 Char"/>
    <w:link w:val="932"/>
    <w:rPr>
      <w:sz w:val="16"/>
      <w:szCs w:val="16"/>
    </w:rPr>
  </w:style>
  <w:style w:type="paragraph" w:styleId="934">
    <w:name w:val="Body Text"/>
    <w:basedOn w:val="721"/>
    <w:link w:val="935"/>
    <w:pPr>
      <w:jc w:val="center"/>
    </w:pPr>
    <w:rPr>
      <w:rFonts w:ascii="方正大黑简体" w:eastAsia="方正大黑简体"/>
      <w:position w:val="6"/>
      <w:sz w:val="30"/>
      <w:szCs w:val="20"/>
    </w:rPr>
  </w:style>
  <w:style w:type="character" w:styleId="935" w:customStyle="1">
    <w:name w:val="正文文本 Char"/>
    <w:link w:val="934"/>
    <w:rPr>
      <w:rFonts w:ascii="方正大黑简体" w:eastAsia="方正大黑简体"/>
      <w:position w:val="6"/>
      <w:sz w:val="30"/>
      <w:lang w:val="en-US" w:eastAsia="zh-CN" w:bidi="ar-SA"/>
    </w:rPr>
  </w:style>
  <w:style w:type="paragraph" w:styleId="936">
    <w:name w:val="Body Text Indent"/>
    <w:basedOn w:val="721"/>
    <w:link w:val="937"/>
    <w:pPr>
      <w:ind w:left="570"/>
      <w:spacing w:line="520" w:lineRule="exact"/>
    </w:pPr>
    <w:rPr>
      <w:rFonts w:ascii="方正仿宋简体" w:hAnsi="创艺简仿宋" w:eastAsia="方正仿宋简体"/>
      <w:sz w:val="24"/>
      <w:szCs w:val="20"/>
    </w:rPr>
  </w:style>
  <w:style w:type="character" w:styleId="937" w:customStyle="1">
    <w:name w:val="正文文本缩进 Char2"/>
    <w:link w:val="936"/>
    <w:rPr>
      <w:rFonts w:ascii="方正仿宋简体" w:hAnsi="创艺简仿宋" w:eastAsia="方正仿宋简体"/>
      <w:sz w:val="24"/>
      <w:lang w:val="en-US" w:eastAsia="zh-CN" w:bidi="ar-SA"/>
    </w:rPr>
  </w:style>
  <w:style w:type="paragraph" w:styleId="938">
    <w:name w:val="List 2"/>
    <w:basedOn w:val="721"/>
    <w:pPr>
      <w:ind w:left="100" w:hanging="200"/>
    </w:pPr>
  </w:style>
  <w:style w:type="paragraph" w:styleId="939">
    <w:name w:val="Plain Text"/>
    <w:basedOn w:val="721"/>
    <w:link w:val="940"/>
    <w:rPr>
      <w:rFonts w:hint="eastAsia" w:ascii="宋体" w:hAnsi="Courier New" w:eastAsia="楷体_GB2312"/>
      <w:sz w:val="28"/>
      <w:szCs w:val="20"/>
    </w:rPr>
  </w:style>
  <w:style w:type="character" w:styleId="940" w:customStyle="1">
    <w:name w:val="纯文本 Char"/>
    <w:link w:val="939"/>
    <w:rPr>
      <w:rFonts w:ascii="宋体" w:hAnsi="Courier New" w:eastAsia="楷体_GB2312"/>
      <w:sz w:val="28"/>
      <w:lang w:val="en-US" w:eastAsia="zh-CN" w:bidi="ar-SA"/>
    </w:rPr>
  </w:style>
  <w:style w:type="paragraph" w:styleId="941">
    <w:name w:val="Date"/>
    <w:basedOn w:val="721"/>
    <w:next w:val="721"/>
    <w:link w:val="942"/>
    <w:qFormat/>
    <w:rPr>
      <w:rFonts w:ascii="宋体" w:hAnsi="宋体" w:eastAsia="楷体_GB2312"/>
      <w:sz w:val="24"/>
      <w:szCs w:val="20"/>
    </w:rPr>
  </w:style>
  <w:style w:type="character" w:styleId="942" w:customStyle="1">
    <w:name w:val="日期 Char"/>
    <w:link w:val="941"/>
    <w:rPr>
      <w:rFonts w:ascii="宋体" w:hAnsi="宋体" w:eastAsia="楷体_GB2312"/>
      <w:sz w:val="24"/>
    </w:rPr>
  </w:style>
  <w:style w:type="paragraph" w:styleId="943">
    <w:name w:val="Body Text Indent 2"/>
    <w:basedOn w:val="721"/>
    <w:link w:val="944"/>
    <w:pPr>
      <w:ind w:firstLine="540"/>
      <w:spacing w:line="360" w:lineRule="auto"/>
    </w:pPr>
    <w:rPr>
      <w:rFonts w:ascii="宋体" w:hAnsi="宋体"/>
      <w:sz w:val="24"/>
    </w:rPr>
  </w:style>
  <w:style w:type="character" w:styleId="944" w:customStyle="1">
    <w:name w:val="正文文本缩进 2 Char"/>
    <w:link w:val="943"/>
    <w:rPr>
      <w:rFonts w:ascii="宋体" w:hAnsi="宋体" w:eastAsia="宋体"/>
      <w:sz w:val="24"/>
      <w:szCs w:val="24"/>
      <w:lang w:val="en-US" w:eastAsia="zh-CN" w:bidi="ar-SA"/>
    </w:rPr>
  </w:style>
  <w:style w:type="paragraph" w:styleId="945">
    <w:name w:val="Balloon Text"/>
    <w:basedOn w:val="721"/>
    <w:link w:val="946"/>
    <w:rPr>
      <w:rFonts w:ascii="Calibri" w:hAnsi="Calibri"/>
      <w:sz w:val="18"/>
      <w:szCs w:val="18"/>
    </w:rPr>
  </w:style>
  <w:style w:type="character" w:styleId="946" w:customStyle="1">
    <w:name w:val="批注框文本 Char"/>
    <w:link w:val="945"/>
    <w:rPr>
      <w:rFonts w:ascii="Calibri" w:hAnsi="Calibri" w:eastAsia="宋体"/>
      <w:sz w:val="18"/>
      <w:szCs w:val="18"/>
      <w:lang w:val="en-US" w:eastAsia="zh-CN" w:bidi="ar-SA"/>
    </w:rPr>
  </w:style>
  <w:style w:type="paragraph" w:styleId="947">
    <w:name w:val="Footer"/>
    <w:basedOn w:val="721"/>
    <w:link w:val="948"/>
    <w:qFormat/>
    <w:pPr>
      <w:jc w:val="left"/>
      <w:tabs>
        <w:tab w:val="center" w:pos="4153" w:leader="none"/>
        <w:tab w:val="right" w:pos="8306" w:leader="none"/>
      </w:tabs>
    </w:pPr>
    <w:rPr>
      <w:sz w:val="18"/>
      <w:szCs w:val="18"/>
    </w:rPr>
  </w:style>
  <w:style w:type="character" w:styleId="948" w:customStyle="1">
    <w:name w:val="页脚 Char"/>
    <w:link w:val="947"/>
    <w:qFormat/>
    <w:rPr>
      <w:rFonts w:eastAsia="宋体"/>
      <w:sz w:val="18"/>
      <w:szCs w:val="18"/>
      <w:lang w:val="en-US" w:eastAsia="zh-CN" w:bidi="ar-SA"/>
    </w:rPr>
  </w:style>
  <w:style w:type="paragraph" w:styleId="949">
    <w:name w:val="Header"/>
    <w:basedOn w:val="721"/>
    <w:link w:val="950"/>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50" w:customStyle="1">
    <w:name w:val="页眉 Char"/>
    <w:link w:val="949"/>
    <w:uiPriority w:val="99"/>
    <w:rPr>
      <w:rFonts w:eastAsia="楷体_GB2312"/>
      <w:sz w:val="18"/>
      <w:lang w:val="en-US" w:eastAsia="zh-CN" w:bidi="ar-SA"/>
    </w:rPr>
  </w:style>
  <w:style w:type="paragraph" w:styleId="951">
    <w:name w:val="index heading"/>
    <w:basedOn w:val="721"/>
    <w:next w:val="952"/>
    <w:rPr>
      <w:rFonts w:ascii="Arial" w:hAnsi="Arial" w:cs="Arial"/>
      <w:b/>
      <w:bCs/>
    </w:rPr>
  </w:style>
  <w:style w:type="paragraph" w:styleId="952">
    <w:name w:val="index 1"/>
    <w:basedOn w:val="721"/>
    <w:next w:val="721"/>
    <w:pPr>
      <w:jc w:val="center"/>
      <w:spacing w:line="270" w:lineRule="atLeast"/>
      <w:widowControl/>
    </w:pPr>
    <w:rPr>
      <w:rFonts w:ascii="宋体" w:hAnsi="宋体"/>
      <w:b/>
      <w:szCs w:val="18"/>
    </w:rPr>
  </w:style>
  <w:style w:type="character" w:styleId="953" w:customStyle="1">
    <w:name w:val="副标题 Char"/>
    <w:link w:val="755"/>
    <w:rPr>
      <w:rFonts w:ascii="Cambria" w:hAnsi="Cambria"/>
      <w:b/>
      <w:bCs/>
      <w:sz w:val="32"/>
      <w:szCs w:val="32"/>
    </w:rPr>
  </w:style>
  <w:style w:type="paragraph" w:styleId="954">
    <w:name w:val="Body Text Indent 3"/>
    <w:basedOn w:val="721"/>
    <w:link w:val="955"/>
    <w:pPr>
      <w:ind w:left="420"/>
      <w:spacing w:after="120"/>
    </w:pPr>
    <w:rPr>
      <w:sz w:val="16"/>
      <w:szCs w:val="16"/>
    </w:rPr>
  </w:style>
  <w:style w:type="character" w:styleId="955" w:customStyle="1">
    <w:name w:val="正文文本缩进 3 Char"/>
    <w:link w:val="954"/>
    <w:rPr>
      <w:sz w:val="16"/>
      <w:szCs w:val="16"/>
    </w:rPr>
  </w:style>
  <w:style w:type="paragraph" w:styleId="956">
    <w:name w:val="Body Text 2"/>
    <w:basedOn w:val="721"/>
    <w:link w:val="957"/>
    <w:pPr>
      <w:ind w:firstLine="250"/>
      <w:spacing w:after="120" w:line="480" w:lineRule="auto"/>
    </w:pPr>
    <w:rPr>
      <w:sz w:val="24"/>
    </w:rPr>
  </w:style>
  <w:style w:type="character" w:styleId="957" w:customStyle="1">
    <w:name w:val="正文文本 2 Char"/>
    <w:link w:val="956"/>
    <w:rPr>
      <w:sz w:val="24"/>
      <w:szCs w:val="24"/>
    </w:rPr>
  </w:style>
  <w:style w:type="paragraph" w:styleId="958">
    <w:name w:val="HTML Preformatted"/>
    <w:basedOn w:val="721"/>
    <w:link w:val="9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9" w:customStyle="1">
    <w:name w:val="HTML 预设格式 Char"/>
    <w:link w:val="958"/>
    <w:rPr>
      <w:rFonts w:ascii="宋体" w:hAnsi="宋体" w:cs="宋体"/>
      <w:sz w:val="24"/>
      <w:szCs w:val="24"/>
    </w:rPr>
  </w:style>
  <w:style w:type="paragraph" w:styleId="960">
    <w:name w:val="Normal (Web)"/>
    <w:basedOn w:val="721"/>
    <w:uiPriority w:val="99"/>
    <w:pPr>
      <w:jc w:val="left"/>
      <w:spacing w:before="100" w:beforeAutospacing="1" w:after="100" w:afterAutospacing="1"/>
      <w:widowControl/>
    </w:pPr>
    <w:rPr>
      <w:rFonts w:ascii="宋体" w:hAnsi="宋体" w:cs="宋体"/>
      <w:sz w:val="24"/>
    </w:rPr>
  </w:style>
  <w:style w:type="character" w:styleId="961" w:customStyle="1">
    <w:name w:val="标题 Char"/>
    <w:link w:val="753"/>
    <w:rPr>
      <w:rFonts w:ascii="宋体" w:hAnsi="宋体" w:cs="Arial"/>
      <w:b/>
      <w:bCs/>
      <w:sz w:val="32"/>
      <w:szCs w:val="32"/>
    </w:rPr>
  </w:style>
  <w:style w:type="paragraph" w:styleId="962">
    <w:name w:val="annotation subject"/>
    <w:basedOn w:val="930"/>
    <w:next w:val="930"/>
    <w:link w:val="963"/>
    <w:rPr>
      <w:b/>
      <w:bCs/>
    </w:rPr>
  </w:style>
  <w:style w:type="character" w:styleId="963" w:customStyle="1">
    <w:name w:val="批注主题 Char"/>
    <w:link w:val="962"/>
    <w:rPr>
      <w:b/>
      <w:bCs/>
      <w:sz w:val="21"/>
      <w:szCs w:val="24"/>
    </w:rPr>
  </w:style>
  <w:style w:type="paragraph" w:styleId="964">
    <w:name w:val="Body Text First Indent"/>
    <w:basedOn w:val="934"/>
    <w:link w:val="965"/>
    <w:pPr>
      <w:ind w:firstLine="420"/>
      <w:jc w:val="both"/>
      <w:spacing w:after="120" w:line="300" w:lineRule="auto"/>
    </w:pPr>
    <w:rPr>
      <w:sz w:val="24"/>
      <w:szCs w:val="24"/>
    </w:rPr>
  </w:style>
  <w:style w:type="character" w:styleId="965" w:customStyle="1">
    <w:name w:val="正文首行缩进 Char"/>
    <w:link w:val="964"/>
    <w:rPr>
      <w:rFonts w:ascii="方正大黑简体" w:eastAsia="方正大黑简体"/>
      <w:position w:val="6"/>
      <w:sz w:val="24"/>
      <w:szCs w:val="24"/>
      <w:lang w:val="en-US" w:eastAsia="zh-CN" w:bidi="ar-SA"/>
    </w:rPr>
  </w:style>
  <w:style w:type="paragraph" w:styleId="966">
    <w:name w:val="Body Text First Indent 2"/>
    <w:basedOn w:val="936"/>
    <w:link w:val="967"/>
    <w:pPr>
      <w:ind w:left="420" w:firstLine="420"/>
      <w:spacing w:after="120" w:line="240" w:lineRule="auto"/>
    </w:pPr>
    <w:rPr>
      <w:rFonts w:ascii="Times New Roman" w:hAnsi="Times New Roman" w:eastAsia="宋体"/>
      <w:sz w:val="21"/>
      <w:szCs w:val="24"/>
    </w:rPr>
  </w:style>
  <w:style w:type="character" w:styleId="967" w:customStyle="1">
    <w:name w:val="正文首行缩进 2 Char"/>
    <w:link w:val="966"/>
    <w:rPr>
      <w:sz w:val="21"/>
      <w:szCs w:val="24"/>
      <w:lang w:val="en-US" w:eastAsia="zh-CN" w:bidi="ar-SA"/>
    </w:rPr>
  </w:style>
  <w:style w:type="table" w:styleId="968">
    <w:name w:val="Table Grid 1"/>
    <w:basedOn w:val="732"/>
    <w:pPr>
      <w:jc w:val="both"/>
      <w:widowControl w:val="off"/>
    </w:pPr>
    <w:tblPr>
      <w:tblInd w:w="0" w:type="dxa"/>
      <w:tblCellMar>
        <w:left w:w="108" w:type="dxa"/>
        <w:top w:w="0" w:type="dxa"/>
        <w:right w:w="108" w:type="dxa"/>
        <w:bottom w:w="0" w:type="dxa"/>
      </w:tblCellMar>
    </w:tblPr>
  </w:style>
  <w:style w:type="table" w:styleId="969">
    <w:name w:val="Table Grid 8"/>
    <w:basedOn w:val="732"/>
    <w:pPr>
      <w:ind w:firstLine="250"/>
      <w:jc w:val="both"/>
      <w:spacing w:line="300" w:lineRule="auto"/>
      <w:widowControl w:val="off"/>
    </w:pPr>
    <w:tblPr>
      <w:tblInd w:w="0" w:type="dxa"/>
      <w:tblCellMar>
        <w:left w:w="108" w:type="dxa"/>
        <w:top w:w="0" w:type="dxa"/>
        <w:right w:w="108" w:type="dxa"/>
        <w:bottom w:w="0" w:type="dxa"/>
      </w:tblCellMar>
    </w:tblPr>
  </w:style>
  <w:style w:type="table" w:styleId="970">
    <w:name w:val="Table Professional"/>
    <w:basedOn w:val="732"/>
    <w:pPr>
      <w:ind w:firstLine="250"/>
      <w:jc w:val="both"/>
      <w:spacing w:line="300" w:lineRule="auto"/>
      <w:widowControl w:val="off"/>
    </w:pPr>
    <w:tblPr>
      <w:tblInd w:w="0" w:type="dxa"/>
      <w:tblCellMar>
        <w:left w:w="108" w:type="dxa"/>
        <w:top w:w="0" w:type="dxa"/>
        <w:right w:w="108" w:type="dxa"/>
        <w:bottom w:w="0" w:type="dxa"/>
      </w:tblCellMar>
    </w:tblPr>
  </w:style>
  <w:style w:type="character" w:styleId="971">
    <w:name w:val="Strong"/>
    <w:uiPriority w:val="22"/>
    <w:qFormat/>
    <w:rPr>
      <w:b/>
      <w:bCs/>
    </w:rPr>
  </w:style>
  <w:style w:type="character" w:styleId="972">
    <w:name w:val="page number"/>
    <w:uiPriority w:val="99"/>
  </w:style>
  <w:style w:type="character" w:styleId="973">
    <w:name w:val="FollowedHyperlink"/>
    <w:uiPriority w:val="99"/>
    <w:rPr>
      <w:color w:val="800080"/>
      <w:u w:val="single"/>
    </w:rPr>
  </w:style>
  <w:style w:type="character" w:styleId="974">
    <w:name w:val="Emphasis"/>
    <w:uiPriority w:val="20"/>
    <w:qFormat/>
    <w:rPr>
      <w:b/>
      <w:bCs/>
    </w:rPr>
  </w:style>
  <w:style w:type="character" w:styleId="975">
    <w:name w:val="HTML Typewriter"/>
    <w:rPr>
      <w:rFonts w:ascii="黑体" w:hAnsi="Courier New" w:eastAsia="黑体" w:cs="Courier New"/>
      <w:sz w:val="14"/>
      <w:szCs w:val="14"/>
    </w:rPr>
  </w:style>
  <w:style w:type="character" w:styleId="976">
    <w:name w:val="annotation reference"/>
    <w:uiPriority w:val="99"/>
    <w:rPr>
      <w:sz w:val="21"/>
      <w:szCs w:val="21"/>
    </w:rPr>
  </w:style>
  <w:style w:type="character" w:styleId="977" w:customStyle="1">
    <w:name w:val="gray_b"/>
  </w:style>
  <w:style w:type="character" w:styleId="978" w:customStyle="1">
    <w:name w:val="unnamed31"/>
    <w:rPr>
      <w:rFonts w:hint="eastAsia" w:ascii="宋体" w:hAnsi="宋体" w:eastAsia="宋体"/>
      <w:color w:val="000099"/>
      <w:spacing w:val="0"/>
      <w:sz w:val="18"/>
      <w:szCs w:val="18"/>
      <w:u w:val="none"/>
    </w:rPr>
  </w:style>
  <w:style w:type="character" w:styleId="979" w:customStyle="1">
    <w:name w:val="title_emph1"/>
    <w:rPr>
      <w:rFonts w:ascii="Arial" w:hAnsi="Arial"/>
      <w:b/>
      <w:sz w:val="18"/>
    </w:rPr>
  </w:style>
  <w:style w:type="character" w:styleId="980" w:customStyle="1">
    <w:name w:val="华宇段落1 Char Char"/>
    <w:rPr>
      <w:rFonts w:eastAsia="宋体"/>
      <w:sz w:val="24"/>
      <w:lang w:val="en-US" w:eastAsia="zh-CN"/>
    </w:rPr>
  </w:style>
  <w:style w:type="character" w:styleId="981" w:customStyle="1">
    <w:name w:val="s"/>
  </w:style>
  <w:style w:type="character" w:styleId="982" w:customStyle="1">
    <w:name w:val="正文文本 3 Char1"/>
    <w:rPr>
      <w:sz w:val="16"/>
      <w:szCs w:val="16"/>
    </w:rPr>
  </w:style>
  <w:style w:type="character" w:styleId="983">
    <w:name w:val="Subtle Emphasis"/>
    <w:qFormat/>
    <w:rPr>
      <w:i/>
      <w:iCs/>
      <w:color w:val="808080"/>
    </w:rPr>
  </w:style>
  <w:style w:type="character" w:styleId="984" w:customStyle="1">
    <w:name w:val="style1"/>
  </w:style>
  <w:style w:type="character" w:styleId="985" w:customStyle="1">
    <w:name w:val="maywed421"/>
    <w:rPr>
      <w:color w:val="366fb6"/>
      <w:u w:val="none"/>
    </w:rPr>
  </w:style>
  <w:style w:type="character" w:styleId="986" w:customStyle="1">
    <w:name w:val="label"/>
  </w:style>
  <w:style w:type="character" w:styleId="987" w:customStyle="1">
    <w:name w:val="xiangxicanshu_txt21"/>
    <w:rPr>
      <w:rFonts w:ascii="Arial" w:hAnsi="Arial" w:cs="Arial"/>
      <w:color w:val="6f6f6f"/>
      <w:sz w:val="18"/>
      <w:szCs w:val="18"/>
    </w:rPr>
  </w:style>
  <w:style w:type="character" w:styleId="988" w:customStyle="1">
    <w:name w:val="普通 (Web) Char Char Char"/>
    <w:rPr>
      <w:rFonts w:eastAsia="宋体"/>
      <w:sz w:val="24"/>
      <w:lang w:val="en-US" w:eastAsia="zh-CN"/>
    </w:rPr>
  </w:style>
  <w:style w:type="character" w:styleId="989" w:customStyle="1">
    <w:name w:val="Normal with Symbol Char"/>
    <w:link w:val="990"/>
    <w:rPr>
      <w:rFonts w:ascii="Arial" w:hAnsi="Arial"/>
      <w:sz w:val="24"/>
      <w:szCs w:val="24"/>
    </w:rPr>
  </w:style>
  <w:style w:type="paragraph" w:styleId="990" w:customStyle="1">
    <w:name w:val="Normal with Symbol"/>
    <w:basedOn w:val="721"/>
    <w:link w:val="989"/>
    <w:qFormat/>
    <w:pPr>
      <w:ind w:left="990" w:hanging="180"/>
      <w:jc w:val="left"/>
      <w:spacing w:before="120" w:after="120"/>
      <w:widowControl/>
      <w:tabs>
        <w:tab w:val="left" w:pos="990" w:leader="none"/>
      </w:tabs>
    </w:pPr>
    <w:rPr>
      <w:rFonts w:ascii="Arial" w:hAnsi="Arial"/>
      <w:sz w:val="24"/>
    </w:rPr>
  </w:style>
  <w:style w:type="character" w:styleId="991" w:customStyle="1">
    <w:name w:val="wenzi41"/>
    <w:rPr>
      <w:b/>
      <w:bCs/>
      <w:color w:val="c52900"/>
      <w:sz w:val="18"/>
      <w:szCs w:val="18"/>
      <w:u w:val="none"/>
    </w:rPr>
  </w:style>
  <w:style w:type="character" w:styleId="992" w:customStyle="1">
    <w:name w:val="font41"/>
    <w:qFormat/>
    <w:rPr>
      <w:rFonts w:hint="eastAsia" w:ascii="宋体" w:hAnsi="宋体" w:eastAsia="宋体"/>
      <w:color w:val="ff0000"/>
      <w:sz w:val="21"/>
      <w:szCs w:val="21"/>
      <w:u w:val="none"/>
    </w:rPr>
  </w:style>
  <w:style w:type="character" w:styleId="993" w:customStyle="1">
    <w:name w:val="页眉 Char1"/>
    <w:rPr>
      <w:sz w:val="18"/>
      <w:szCs w:val="18"/>
    </w:rPr>
  </w:style>
  <w:style w:type="character" w:styleId="994" w:customStyle="1">
    <w:name w:val="style21"/>
    <w:rPr>
      <w:b/>
      <w:bCs/>
      <w:sz w:val="24"/>
      <w:szCs w:val="24"/>
    </w:rPr>
  </w:style>
  <w:style w:type="character" w:styleId="995" w:customStyle="1">
    <w:name w:val="newsbg1"/>
  </w:style>
  <w:style w:type="character" w:styleId="996" w:customStyle="1">
    <w:name w:val="页脚 Char1"/>
    <w:rPr>
      <w:sz w:val="18"/>
      <w:szCs w:val="18"/>
    </w:rPr>
  </w:style>
  <w:style w:type="character" w:styleId="997" w:customStyle="1">
    <w:name w:val="Default Char"/>
    <w:link w:val="998"/>
    <w:rPr>
      <w:rFonts w:ascii="Futura Heavy" w:eastAsia="Futura Heavy"/>
      <w:color w:val="000000"/>
      <w:sz w:val="24"/>
      <w:szCs w:val="24"/>
      <w:lang w:val="en-US" w:eastAsia="zh-CN" w:bidi="ar-SA"/>
    </w:rPr>
  </w:style>
  <w:style w:type="paragraph" w:styleId="998" w:customStyle="1">
    <w:name w:val="Default"/>
    <w:link w:val="997"/>
    <w:qFormat/>
    <w:pPr>
      <w:widowControl w:val="off"/>
    </w:pPr>
    <w:rPr>
      <w:rFonts w:ascii="Futura Heavy" w:eastAsia="Futura Heavy"/>
      <w:color w:val="000000"/>
      <w:sz w:val="24"/>
      <w:szCs w:val="24"/>
    </w:rPr>
  </w:style>
  <w:style w:type="character" w:styleId="999" w:customStyle="1">
    <w:name w:val="正文文本缩进 3 Char1"/>
    <w:rPr>
      <w:sz w:val="16"/>
      <w:szCs w:val="16"/>
    </w:rPr>
  </w:style>
  <w:style w:type="character" w:styleId="1000" w:customStyle="1">
    <w:name w:val="bei21"/>
  </w:style>
  <w:style w:type="character" w:styleId="1001" w:customStyle="1">
    <w:name w:val="Char Char5"/>
    <w:semiHidden/>
    <w:rPr>
      <w:b/>
      <w:bCs/>
      <w:sz w:val="32"/>
      <w:szCs w:val="32"/>
    </w:rPr>
  </w:style>
  <w:style w:type="character" w:styleId="1002" w:customStyle="1">
    <w:name w:val="NICMAN Body Text Char Char"/>
    <w:rPr>
      <w:rFonts w:ascii="方正大黑简体" w:eastAsia="方正大黑简体"/>
      <w:position w:val="6"/>
      <w:sz w:val="30"/>
      <w:lang w:val="en-US" w:eastAsia="zh-CN" w:bidi="ar-SA"/>
    </w:rPr>
  </w:style>
  <w:style w:type="character" w:styleId="1003" w:customStyle="1">
    <w:name w:val="No Spacing Char"/>
    <w:link w:val="1004"/>
    <w:rPr>
      <w:lang w:val="en-GB" w:eastAsia="en-US" w:bidi="ar-SA"/>
    </w:rPr>
  </w:style>
  <w:style w:type="paragraph" w:styleId="1004" w:customStyle="1">
    <w:name w:val="无间隔1"/>
    <w:link w:val="1003"/>
    <w:qFormat/>
    <w:pPr>
      <w:spacing w:line="240" w:lineRule="atLeast"/>
    </w:pPr>
    <w:rPr>
      <w:lang w:val="en-GB" w:eastAsia="en-US"/>
    </w:rPr>
  </w:style>
  <w:style w:type="character" w:styleId="1005" w:customStyle="1">
    <w:name w:val="apple-style-span"/>
  </w:style>
  <w:style w:type="character" w:styleId="1006" w:customStyle="1">
    <w:name w:val="加点正文缩进 Char"/>
    <w:link w:val="1007"/>
    <w:rPr>
      <w:rFonts w:ascii="宋体" w:hAnsi="宋体"/>
      <w:sz w:val="24"/>
      <w:szCs w:val="24"/>
    </w:rPr>
  </w:style>
  <w:style w:type="paragraph" w:styleId="1007" w:customStyle="1">
    <w:name w:val="加点正文缩进"/>
    <w:basedOn w:val="721"/>
    <w:link w:val="1006"/>
    <w:pPr>
      <w:ind w:left="840" w:hanging="420"/>
      <w:spacing w:line="300" w:lineRule="auto"/>
      <w:tabs>
        <w:tab w:val="left" w:pos="840" w:leader="none"/>
      </w:tabs>
    </w:pPr>
    <w:rPr>
      <w:rFonts w:ascii="宋体" w:hAnsi="宋体"/>
      <w:sz w:val="24"/>
    </w:rPr>
  </w:style>
  <w:style w:type="character" w:styleId="1008" w:customStyle="1">
    <w:name w:val="标题 6 Char1"/>
    <w:rPr>
      <w:rFonts w:ascii="Cambria" w:hAnsi="Cambria" w:eastAsia="宋体" w:cs="Times New Roman"/>
      <w:b/>
      <w:bCs/>
      <w:sz w:val="24"/>
      <w:szCs w:val="24"/>
    </w:rPr>
  </w:style>
  <w:style w:type="character" w:styleId="1009" w:customStyle="1">
    <w:name w:val="indetail1"/>
    <w:rPr>
      <w:sz w:val="18"/>
      <w:szCs w:val="18"/>
    </w:rPr>
  </w:style>
  <w:style w:type="character" w:styleId="1010" w:customStyle="1">
    <w:name w:val="font01"/>
    <w:qFormat/>
    <w:rPr>
      <w:rFonts w:ascii="Times New Roman" w:hAnsi="Times New Roman" w:cs="Times New Roman"/>
      <w:color w:val="000000"/>
      <w:sz w:val="24"/>
      <w:szCs w:val="24"/>
      <w:u w:val="none"/>
    </w:rPr>
  </w:style>
  <w:style w:type="character" w:styleId="1011" w:customStyle="1">
    <w:name w:val="param_td12"/>
  </w:style>
  <w:style w:type="character" w:styleId="1012" w:customStyle="1">
    <w:name w:val="方案正文 Char"/>
    <w:link w:val="1013"/>
    <w:rPr>
      <w:sz w:val="24"/>
      <w:szCs w:val="24"/>
    </w:rPr>
  </w:style>
  <w:style w:type="paragraph" w:styleId="1013" w:customStyle="1">
    <w:name w:val="方案正文"/>
    <w:basedOn w:val="721"/>
    <w:link w:val="1012"/>
    <w:pPr>
      <w:spacing w:line="360" w:lineRule="auto"/>
    </w:pPr>
    <w:rPr>
      <w:sz w:val="24"/>
    </w:rPr>
  </w:style>
  <w:style w:type="character" w:styleId="1014" w:customStyle="1">
    <w:name w:val="Formatvorlage Formatvorlage Links:  0&quot; Hängend:  13.5 ch + MingLiU Zchn"/>
    <w:link w:val="1015"/>
    <w:rPr>
      <w:rFonts w:ascii="Arial" w:hAnsi="Arial" w:eastAsia="Times New Roman"/>
      <w:sz w:val="24"/>
    </w:rPr>
  </w:style>
  <w:style w:type="paragraph" w:styleId="1015" w:customStyle="1">
    <w:name w:val="Formatvorlage Formatvorlage Links:  0&quot; Hängend:  13.5 ch + MingLiU"/>
    <w:basedOn w:val="721"/>
    <w:link w:val="1014"/>
    <w:pPr>
      <w:ind w:left="3240" w:hanging="3240"/>
    </w:pPr>
    <w:rPr>
      <w:rFonts w:ascii="Arial" w:hAnsi="Arial" w:eastAsia="Times New Roman"/>
      <w:sz w:val="24"/>
      <w:szCs w:val="20"/>
    </w:rPr>
  </w:style>
  <w:style w:type="character" w:styleId="1016" w:customStyle="1">
    <w:name w:val="标题 7 Char1"/>
    <w:rPr>
      <w:b/>
      <w:bCs/>
      <w:sz w:val="24"/>
      <w:szCs w:val="24"/>
    </w:rPr>
  </w:style>
  <w:style w:type="character" w:styleId="1017" w:customStyle="1">
    <w:name w:val="h3 Char1"/>
    <w:rPr>
      <w:rFonts w:ascii="宋体" w:hAnsi="宋体" w:eastAsia="宋体"/>
      <w:sz w:val="28"/>
      <w:lang w:val="en-US" w:eastAsia="zh-CN" w:bidi="ar-SA"/>
    </w:rPr>
  </w:style>
  <w:style w:type="character" w:styleId="1018" w:customStyle="1">
    <w:name w:val="td1301"/>
  </w:style>
  <w:style w:type="character" w:styleId="1019" w:customStyle="1">
    <w:name w:val="11"/>
    <w:rPr>
      <w:sz w:val="36"/>
      <w:szCs w:val="36"/>
    </w:rPr>
  </w:style>
  <w:style w:type="character" w:styleId="1020" w:customStyle="1">
    <w:name w:val="zi61"/>
    <w:rPr>
      <w:b/>
      <w:bCs/>
      <w:color w:val="ff0000"/>
      <w:sz w:val="24"/>
      <w:szCs w:val="24"/>
      <w:u w:val="none"/>
    </w:rPr>
  </w:style>
  <w:style w:type="character" w:styleId="1021" w:customStyle="1">
    <w:name w:val="标书正文格式 Char1"/>
    <w:link w:val="1022"/>
    <w:rPr>
      <w:rFonts w:eastAsia="楷体_GB2312"/>
      <w:sz w:val="24"/>
      <w:szCs w:val="24"/>
      <w:lang w:val="en-US" w:eastAsia="zh-CN" w:bidi="ar-SA"/>
    </w:rPr>
  </w:style>
  <w:style w:type="paragraph" w:styleId="1022" w:customStyle="1">
    <w:name w:val="标书正文格式"/>
    <w:link w:val="1021"/>
    <w:pPr>
      <w:ind w:firstLine="200"/>
      <w:spacing w:line="360" w:lineRule="auto"/>
    </w:pPr>
    <w:rPr>
      <w:rFonts w:eastAsia="楷体_GB2312"/>
      <w:sz w:val="24"/>
      <w:szCs w:val="24"/>
    </w:rPr>
  </w:style>
  <w:style w:type="character" w:styleId="1023" w:customStyle="1">
    <w:name w:val="digest1"/>
    <w:rPr>
      <w:rFonts w:eastAsia="宋体"/>
      <w:color w:val="3a4343"/>
      <w:sz w:val="20"/>
      <w:lang w:val="en-US" w:eastAsia="zh-CN"/>
    </w:rPr>
  </w:style>
  <w:style w:type="character" w:styleId="1024" w:customStyle="1">
    <w:name w:val="rmv1"/>
  </w:style>
  <w:style w:type="character" w:styleId="1025" w:customStyle="1">
    <w:name w:val="纯文本 Char1"/>
    <w:rPr>
      <w:rFonts w:ascii="宋体" w:hAnsi="Courier New" w:cs="Courier New"/>
      <w:sz w:val="21"/>
      <w:szCs w:val="21"/>
    </w:rPr>
  </w:style>
  <w:style w:type="character" w:styleId="1026" w:customStyle="1">
    <w:name w:val="info4"/>
  </w:style>
  <w:style w:type="character" w:styleId="1027" w:customStyle="1">
    <w:name w:val="文档结构图 Char1"/>
    <w:rPr>
      <w:rFonts w:ascii="宋体"/>
      <w:sz w:val="18"/>
      <w:szCs w:val="18"/>
    </w:rPr>
  </w:style>
  <w:style w:type="character" w:styleId="1028" w:customStyle="1">
    <w:name w:val="释义正文2"/>
    <w:rPr>
      <w:sz w:val="24"/>
    </w:rPr>
  </w:style>
  <w:style w:type="character" w:styleId="1029" w:customStyle="1">
    <w:name w:val="unnamed101"/>
    <w:rPr>
      <w:sz w:val="20"/>
      <w:szCs w:val="20"/>
    </w:rPr>
  </w:style>
  <w:style w:type="character" w:styleId="1030" w:customStyle="1">
    <w:name w:val="style141"/>
    <w:rPr>
      <w:rFonts w:hint="eastAsia" w:ascii="黑体" w:eastAsia="黑体"/>
      <w:b/>
      <w:bCs/>
      <w:color w:val="be4040"/>
      <w:sz w:val="41"/>
      <w:szCs w:val="41"/>
    </w:rPr>
  </w:style>
  <w:style w:type="character" w:styleId="1031" w:customStyle="1">
    <w:name w:val="line"/>
  </w:style>
  <w:style w:type="character" w:styleId="1032" w:customStyle="1">
    <w:name w:val="Char Char2"/>
    <w:semiHidden/>
    <w:rPr>
      <w:rFonts w:ascii="Cambria" w:hAnsi="Cambria" w:eastAsia="宋体" w:cs="Times New Roman"/>
      <w:b/>
      <w:bCs/>
      <w:sz w:val="24"/>
      <w:szCs w:val="24"/>
    </w:rPr>
  </w:style>
  <w:style w:type="character" w:styleId="1033" w:customStyle="1">
    <w:name w:val="p_inzi_cu1"/>
    <w:rPr>
      <w:b/>
      <w:bCs/>
      <w:color w:val="171717"/>
      <w:sz w:val="17"/>
      <w:szCs w:val="17"/>
    </w:rPr>
  </w:style>
  <w:style w:type="character" w:styleId="1034" w:customStyle="1">
    <w:name w:val="style101"/>
    <w:rPr>
      <w:rFonts w:ascii="Arial" w:hAnsi="Arial" w:cs="Arial"/>
      <w:b/>
      <w:bCs/>
      <w:color w:val="003272"/>
      <w:sz w:val="36"/>
      <w:szCs w:val="36"/>
    </w:rPr>
  </w:style>
  <w:style w:type="character" w:styleId="1035" w:customStyle="1">
    <w:name w:val="style2"/>
  </w:style>
  <w:style w:type="character" w:styleId="1036" w:customStyle="1">
    <w:name w:val="grame"/>
  </w:style>
  <w:style w:type="character" w:styleId="1037" w:customStyle="1">
    <w:name w:val="样式 仿宋_GB2312 四号 黑色"/>
    <w:rPr>
      <w:rFonts w:ascii="仿宋_GB2312" w:hAnsi="仿宋_GB2312" w:eastAsia="仿宋_GB2312"/>
      <w:color w:val="000000"/>
      <w:sz w:val="24"/>
    </w:rPr>
  </w:style>
  <w:style w:type="character" w:styleId="1038" w:customStyle="1">
    <w:name w:val="Char Char4"/>
    <w:semiHidden/>
    <w:rPr>
      <w:rFonts w:ascii="Cambria" w:hAnsi="Cambria" w:eastAsia="宋体" w:cs="Times New Roman"/>
      <w:b/>
      <w:bCs/>
      <w:sz w:val="28"/>
      <w:szCs w:val="28"/>
    </w:rPr>
  </w:style>
  <w:style w:type="character" w:styleId="1039" w:customStyle="1">
    <w:name w:val="titleblack14px1"/>
    <w:rPr>
      <w:b/>
      <w:color w:val="000000"/>
      <w:sz w:val="28"/>
    </w:rPr>
  </w:style>
  <w:style w:type="character" w:styleId="1040" w:customStyle="1">
    <w:name w:val="txt1"/>
  </w:style>
  <w:style w:type="character" w:styleId="1041" w:customStyle="1">
    <w:name w:val="hang1"/>
  </w:style>
  <w:style w:type="character" w:styleId="1042" w:customStyle="1">
    <w:name w:val="para"/>
  </w:style>
  <w:style w:type="character" w:styleId="1043" w:customStyle="1">
    <w:name w:val="正文文本 2 Char1"/>
    <w:rPr>
      <w:sz w:val="21"/>
      <w:szCs w:val="24"/>
    </w:rPr>
  </w:style>
  <w:style w:type="character" w:styleId="1044" w:customStyle="1">
    <w:name w:val="Char Char3"/>
    <w:semiHidden/>
    <w:rPr>
      <w:b/>
      <w:bCs/>
      <w:sz w:val="28"/>
      <w:szCs w:val="28"/>
    </w:rPr>
  </w:style>
  <w:style w:type="character" w:styleId="1045" w:customStyle="1">
    <w:name w:val="font-12"/>
  </w:style>
  <w:style w:type="character" w:styleId="1046" w:customStyle="1">
    <w:name w:val="p_inzi1"/>
    <w:rPr>
      <w:color w:val="171717"/>
      <w:sz w:val="17"/>
      <w:szCs w:val="17"/>
    </w:rPr>
  </w:style>
  <w:style w:type="character" w:styleId="1047" w:customStyle="1">
    <w:name w:val="正文文本 3 Char2"/>
    <w:rPr>
      <w:sz w:val="16"/>
      <w:szCs w:val="16"/>
    </w:rPr>
  </w:style>
  <w:style w:type="character" w:styleId="1048" w:customStyle="1">
    <w:name w:val="xiangxicanshu1"/>
    <w:rPr>
      <w:rFonts w:ascii="ˎ̥" w:hAnsi="ˎ̥"/>
      <w:b/>
      <w:bCs/>
      <w:color w:val="6f6f6f"/>
      <w:sz w:val="18"/>
      <w:szCs w:val="18"/>
    </w:rPr>
  </w:style>
  <w:style w:type="character" w:styleId="1049" w:customStyle="1">
    <w:name w:val="ca-0"/>
  </w:style>
  <w:style w:type="character" w:styleId="1050" w:customStyle="1">
    <w:name w:val="ct-def21"/>
    <w:rPr>
      <w:rFonts w:hint="eastAsia" w:ascii="宋体" w:hAnsi="宋体" w:eastAsia="宋体"/>
      <w:color w:val="000000"/>
      <w:spacing w:val="0"/>
      <w:sz w:val="18"/>
      <w:u w:val="none"/>
    </w:rPr>
  </w:style>
  <w:style w:type="character" w:styleId="1051" w:customStyle="1">
    <w:name w:val="标题 1 Char"/>
    <w:rPr>
      <w:b/>
      <w:bCs/>
      <w:sz w:val="44"/>
      <w:szCs w:val="44"/>
    </w:rPr>
  </w:style>
  <w:style w:type="character" w:styleId="1052" w:customStyle="1">
    <w:name w:val="正文文本缩进 2 Char1"/>
    <w:rPr>
      <w:sz w:val="21"/>
      <w:szCs w:val="24"/>
    </w:rPr>
  </w:style>
  <w:style w:type="character" w:styleId="1053" w:customStyle="1">
    <w:name w:val="第一章 标题 2 Char Char"/>
    <w:rPr>
      <w:rFonts w:ascii="Arial" w:hAnsi="Arial" w:eastAsia="黑体" w:cs="Times New Roman"/>
      <w:b/>
      <w:bCs/>
      <w:sz w:val="32"/>
      <w:szCs w:val="32"/>
    </w:rPr>
  </w:style>
  <w:style w:type="character" w:styleId="1054" w:customStyle="1">
    <w:name w:val="maintext1"/>
    <w:rPr>
      <w:rFonts w:ascii="ˎ̥" w:hAnsi="ˎ̥"/>
      <w:color w:val="000000"/>
      <w:spacing w:val="24"/>
      <w:sz w:val="20"/>
      <w:szCs w:val="20"/>
    </w:rPr>
  </w:style>
  <w:style w:type="character" w:styleId="1055" w:customStyle="1">
    <w:name w:val="Plain Text Char Char"/>
    <w:link w:val="1056"/>
    <w:rPr>
      <w:rFonts w:ascii="宋体" w:hAnsi="Courier New" w:eastAsia="楷体_GB2312"/>
      <w:sz w:val="28"/>
    </w:rPr>
  </w:style>
  <w:style w:type="paragraph" w:styleId="1056" w:customStyle="1">
    <w:name w:val="纯文本1"/>
    <w:basedOn w:val="721"/>
    <w:link w:val="1055"/>
    <w:rPr>
      <w:rFonts w:ascii="宋体" w:hAnsi="Courier New" w:eastAsia="楷体_GB2312"/>
      <w:sz w:val="28"/>
      <w:szCs w:val="20"/>
    </w:rPr>
  </w:style>
  <w:style w:type="character" w:styleId="1057" w:customStyle="1">
    <w:name w:val="letter list Char"/>
    <w:rPr>
      <w:rFonts w:ascii="宋体" w:hAnsi="宋体"/>
      <w:b/>
      <w:bCs/>
      <w:sz w:val="24"/>
      <w:szCs w:val="24"/>
    </w:rPr>
  </w:style>
  <w:style w:type="character" w:styleId="1058" w:customStyle="1">
    <w:name w:val="日期 Char1"/>
    <w:rPr>
      <w:sz w:val="21"/>
      <w:szCs w:val="24"/>
    </w:rPr>
  </w:style>
  <w:style w:type="character" w:styleId="1059" w:customStyle="1">
    <w:name w:val="Char Char Char Char Char Char Char Char"/>
    <w:rPr>
      <w:rFonts w:ascii="Tahoma" w:hAnsi="Tahoma" w:eastAsia="宋体"/>
      <w:sz w:val="24"/>
      <w:lang w:val="en-US" w:eastAsia="zh-CN"/>
    </w:rPr>
  </w:style>
  <w:style w:type="character" w:styleId="1060" w:customStyle="1">
    <w:name w:val="标题 5 Char1"/>
    <w:rPr>
      <w:b/>
      <w:bCs/>
      <w:sz w:val="28"/>
      <w:szCs w:val="28"/>
    </w:rPr>
  </w:style>
  <w:style w:type="character" w:styleId="1061" w:customStyle="1">
    <w:name w:val="h3 Char"/>
    <w:rPr>
      <w:rFonts w:ascii="宋体" w:hAnsi="宋体" w:eastAsia="宋体"/>
      <w:sz w:val="28"/>
      <w:lang w:val="en-US" w:eastAsia="zh-CN" w:bidi="ar-SA"/>
    </w:rPr>
  </w:style>
  <w:style w:type="character" w:styleId="1062" w:customStyle="1">
    <w:name w:val="保驾"/>
    <w:rPr>
      <w:sz w:val="18"/>
    </w:rPr>
  </w:style>
  <w:style w:type="character" w:styleId="1063" w:customStyle="1">
    <w:name w:val="正文首行缩进 Char1"/>
    <w:rPr>
      <w:rFonts w:hAnsi="Times New Roman" w:cs="Times New Roman"/>
      <w:sz w:val="24"/>
      <w:szCs w:val="24"/>
      <w:lang w:val="en-US" w:eastAsia="zh-CN" w:bidi="ar-SA"/>
    </w:rPr>
  </w:style>
  <w:style w:type="character" w:styleId="1064" w:customStyle="1">
    <w:name w:val="标准正文 Char Char"/>
    <w:link w:val="1065"/>
    <w:rPr>
      <w:rFonts w:ascii="仿宋_GB2312" w:eastAsia="仿宋_GB2312"/>
      <w:sz w:val="24"/>
      <w:lang w:val="en-US" w:eastAsia="zh-CN" w:bidi="ar-SA"/>
    </w:rPr>
  </w:style>
  <w:style w:type="paragraph" w:styleId="1065" w:customStyle="1">
    <w:name w:val="标准正文 Char"/>
    <w:basedOn w:val="721"/>
    <w:link w:val="1064"/>
    <w:pPr>
      <w:spacing w:line="288" w:lineRule="auto"/>
    </w:pPr>
    <w:rPr>
      <w:rFonts w:ascii="仿宋_GB2312" w:eastAsia="仿宋_GB2312"/>
      <w:sz w:val="24"/>
      <w:szCs w:val="20"/>
    </w:rPr>
  </w:style>
  <w:style w:type="character" w:styleId="1066" w:customStyle="1">
    <w:name w:val="15"/>
  </w:style>
  <w:style w:type="character" w:styleId="1067" w:customStyle="1">
    <w:name w:val="Char Char"/>
    <w:rPr>
      <w:rFonts w:ascii="Cambria" w:hAnsi="Cambria"/>
      <w:b/>
      <w:bCs/>
      <w:sz w:val="32"/>
      <w:szCs w:val="32"/>
    </w:rPr>
  </w:style>
  <w:style w:type="character" w:styleId="1068" w:customStyle="1">
    <w:name w:val="标题 8 Char1"/>
    <w:rPr>
      <w:rFonts w:ascii="Cambria" w:hAnsi="Cambria" w:eastAsia="宋体" w:cs="Times New Roman"/>
      <w:sz w:val="24"/>
      <w:szCs w:val="24"/>
    </w:rPr>
  </w:style>
  <w:style w:type="character" w:styleId="1069" w:customStyle="1">
    <w:name w:val="css_041a1"/>
    <w:rPr>
      <w:color w:val="0033cc"/>
      <w:sz w:val="18"/>
      <w:szCs w:val="18"/>
    </w:rPr>
  </w:style>
  <w:style w:type="character" w:styleId="1070" w:customStyle="1">
    <w:name w:val="ca-1"/>
  </w:style>
  <w:style w:type="character" w:styleId="1071" w:customStyle="1">
    <w:name w:val="unnamed2"/>
  </w:style>
  <w:style w:type="character" w:styleId="1072" w:customStyle="1">
    <w:name w:val="正文文本缩进 Char1"/>
    <w:rPr>
      <w:sz w:val="21"/>
      <w:szCs w:val="24"/>
    </w:rPr>
  </w:style>
  <w:style w:type="character" w:styleId="1073" w:customStyle="1">
    <w:name w:val="不用8 Char"/>
    <w:rPr>
      <w:rFonts w:ascii="Arial" w:hAnsi="Arial" w:eastAsia="黑体"/>
      <w:sz w:val="24"/>
      <w:szCs w:val="24"/>
      <w:lang w:bidi="he-IL"/>
    </w:rPr>
  </w:style>
  <w:style w:type="character" w:styleId="1074" w:customStyle="1">
    <w:name w:val="Char Char1"/>
    <w:rPr>
      <w:rFonts w:ascii="宋体" w:hAnsi="宋体" w:eastAsia="宋体"/>
      <w:sz w:val="24"/>
      <w:szCs w:val="24"/>
      <w:lang w:val="en-US" w:eastAsia="zh-CN" w:bidi="ar-SA"/>
    </w:rPr>
  </w:style>
  <w:style w:type="character" w:styleId="1075" w:customStyle="1">
    <w:name w:val="正文文本 Char1"/>
    <w:rPr>
      <w:sz w:val="21"/>
      <w:szCs w:val="24"/>
    </w:rPr>
  </w:style>
  <w:style w:type="character" w:styleId="1076" w:customStyle="1">
    <w:name w:val="Char Char Char Char Char Char Char Char Char"/>
    <w:link w:val="1077"/>
    <w:rPr>
      <w:rFonts w:ascii="Tahoma" w:hAnsi="Tahoma"/>
      <w:sz w:val="24"/>
    </w:rPr>
  </w:style>
  <w:style w:type="paragraph" w:styleId="1077" w:customStyle="1">
    <w:name w:val="Char Char Char Char Char Char Char"/>
    <w:basedOn w:val="721"/>
    <w:link w:val="1076"/>
    <w:pPr>
      <w:ind w:firstLine="480"/>
      <w:spacing w:line="360" w:lineRule="auto"/>
    </w:pPr>
    <w:rPr>
      <w:rFonts w:ascii="Tahoma" w:hAnsi="Tahoma"/>
      <w:sz w:val="24"/>
      <w:szCs w:val="20"/>
    </w:rPr>
  </w:style>
  <w:style w:type="character" w:styleId="1078" w:customStyle="1">
    <w:name w:val="style2 style26"/>
  </w:style>
  <w:style w:type="character" w:styleId="1079" w:customStyle="1">
    <w:name w:val="lh201"/>
    <w:rPr>
      <w:color w:val="666666"/>
    </w:rPr>
  </w:style>
  <w:style w:type="character" w:styleId="1080" w:customStyle="1">
    <w:name w:val="正文缩进 Char1"/>
    <w:rPr>
      <w:rFonts w:eastAsia="楷体_GB2312"/>
      <w:sz w:val="24"/>
      <w:lang w:bidi="ar-SA"/>
    </w:rPr>
  </w:style>
  <w:style w:type="character" w:styleId="1081" w:customStyle="1">
    <w:name w:val="Char Char6"/>
    <w:rPr>
      <w:rFonts w:eastAsia="宋体"/>
      <w:b/>
      <w:bCs/>
      <w:sz w:val="44"/>
      <w:szCs w:val="44"/>
      <w:lang w:val="en-US" w:eastAsia="zh-CN" w:bidi="ar-SA"/>
    </w:rPr>
  </w:style>
  <w:style w:type="paragraph" w:styleId="1082" w:customStyle="1">
    <w:name w:val="_Style 253"/>
    <w:basedOn w:val="936"/>
    <w:next w:val="966"/>
    <w:qFormat/>
    <w:pPr>
      <w:ind w:left="420" w:firstLine="420"/>
      <w:spacing w:after="120" w:line="240" w:lineRule="auto"/>
    </w:pPr>
    <w:rPr>
      <w:rFonts w:ascii="Times New Roman" w:hAnsi="Times New Roman" w:eastAsia="宋体"/>
      <w:sz w:val="21"/>
      <w:szCs w:val="24"/>
    </w:rPr>
  </w:style>
  <w:style w:type="paragraph" w:styleId="1083" w:customStyle="1">
    <w:name w:val="Char Char1 Char Char Char Char Char Char Char"/>
    <w:basedOn w:val="721"/>
    <w:rPr>
      <w:rFonts w:ascii="Tahoma" w:hAnsi="Tahoma"/>
      <w:sz w:val="24"/>
      <w:szCs w:val="20"/>
    </w:rPr>
  </w:style>
  <w:style w:type="paragraph" w:styleId="1084" w:customStyle="1">
    <w:name w:val="font12"/>
    <w:basedOn w:val="721"/>
    <w:pPr>
      <w:jc w:val="left"/>
      <w:spacing w:before="100" w:beforeAutospacing="1" w:after="100" w:afterAutospacing="1"/>
      <w:widowControl/>
    </w:pPr>
    <w:rPr>
      <w:rFonts w:ascii="宋体" w:hAnsi="宋体" w:cs="宋体"/>
      <w:sz w:val="18"/>
      <w:szCs w:val="18"/>
    </w:rPr>
  </w:style>
  <w:style w:type="paragraph" w:styleId="1085" w:customStyle="1">
    <w:name w:val="xl27"/>
    <w:basedOn w:val="72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6" w:customStyle="1">
    <w:name w:val="样式 标题 3h3H3sect1.2.3l3CT第二层条3rd level31.1.1BOD 0h31h..."/>
    <w:basedOn w:val="724"/>
    <w:pPr>
      <w:spacing w:before="120" w:after="80" w:line="360" w:lineRule="auto"/>
    </w:pPr>
    <w:rPr>
      <w:rFonts w:ascii="Arial" w:hAnsi="Arial" w:eastAsia="黑体"/>
      <w:b w:val="0"/>
      <w:bCs w:val="0"/>
      <w:sz w:val="30"/>
      <w:szCs w:val="20"/>
    </w:rPr>
  </w:style>
  <w:style w:type="paragraph" w:styleId="1087" w:customStyle="1">
    <w:name w:val="a0"/>
    <w:basedOn w:val="721"/>
    <w:pPr>
      <w:jc w:val="left"/>
      <w:spacing w:before="100" w:beforeAutospacing="1" w:after="100" w:afterAutospacing="1"/>
      <w:widowControl/>
    </w:pPr>
    <w:rPr>
      <w:rFonts w:ascii="宋体" w:hAnsi="宋体" w:cs="宋体"/>
      <w:sz w:val="24"/>
    </w:rPr>
  </w:style>
  <w:style w:type="paragraph" w:styleId="1088" w:customStyle="1">
    <w:name w:val="xl38"/>
    <w:basedOn w:val="721"/>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89" w:customStyle="1">
    <w:name w:val="Char"/>
    <w:basedOn w:val="721"/>
    <w:pPr>
      <w:ind w:left="495" w:hanging="495"/>
      <w:tabs>
        <w:tab w:val="left" w:pos="495" w:leader="none"/>
      </w:tabs>
    </w:pPr>
  </w:style>
  <w:style w:type="paragraph" w:styleId="1090" w:customStyle="1">
    <w:name w:val="yehuda"/>
    <w:basedOn w:val="721"/>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91" w:customStyle="1">
    <w:name w:val="xl71"/>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92" w:customStyle="1">
    <w:name w:val="xl74"/>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3" w:customStyle="1">
    <w:name w:val="xl35"/>
    <w:basedOn w:val="72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4" w:customStyle="1">
    <w:name w:val="Body Text1"/>
    <w:basedOn w:val="721"/>
    <w:next w:val="954"/>
    <w:pPr>
      <w:ind w:firstLine="480"/>
      <w:spacing w:line="360" w:lineRule="auto"/>
    </w:pPr>
    <w:rPr>
      <w:rFonts w:ascii="Arial" w:hAnsi="Arial"/>
      <w:sz w:val="24"/>
      <w:szCs w:val="20"/>
    </w:rPr>
  </w:style>
  <w:style w:type="paragraph" w:styleId="1095" w:customStyle="1">
    <w:name w:val="标书正文"/>
    <w:basedOn w:val="934"/>
    <w:pPr>
      <w:ind w:firstLine="200"/>
      <w:jc w:val="both"/>
      <w:spacing w:line="400" w:lineRule="exact"/>
      <w:widowControl/>
    </w:pPr>
    <w:rPr>
      <w:rFonts w:ascii="黑体" w:eastAsia="宋体"/>
      <w:position w:val="0"/>
      <w:sz w:val="24"/>
    </w:rPr>
  </w:style>
  <w:style w:type="paragraph" w:styleId="1096" w:customStyle="1">
    <w:name w:val="表格标题"/>
    <w:basedOn w:val="1097"/>
    <w:pPr>
      <w:jc w:val="center"/>
    </w:pPr>
    <w:rPr>
      <w:b/>
    </w:rPr>
  </w:style>
  <w:style w:type="paragraph" w:styleId="1097" w:customStyle="1">
    <w:name w:val="表格正文"/>
    <w:basedOn w:val="721"/>
    <w:pPr>
      <w:spacing w:line="240" w:lineRule="atLeast"/>
    </w:pPr>
    <w:rPr>
      <w:rFonts w:eastAsia="楷体_GB2312"/>
      <w:sz w:val="24"/>
      <w:szCs w:val="20"/>
    </w:rPr>
  </w:style>
  <w:style w:type="paragraph" w:styleId="1098" w:customStyle="1">
    <w:name w:val="xl45"/>
    <w:basedOn w:val="721"/>
    <w:pPr>
      <w:jc w:val="left"/>
      <w:spacing w:before="100" w:beforeAutospacing="1" w:after="100" w:afterAutospacing="1"/>
      <w:widowControl/>
    </w:pPr>
    <w:rPr>
      <w:rFonts w:hint="eastAsia" w:ascii="仿宋_GB2312" w:hAnsi="宋体" w:eastAsia="仿宋_GB2312"/>
      <w:sz w:val="24"/>
    </w:rPr>
  </w:style>
  <w:style w:type="paragraph" w:styleId="1099" w:customStyle="1">
    <w:name w:val="xl25"/>
    <w:basedOn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0" w:customStyle="1">
    <w:name w:val="Plain Text2"/>
    <w:basedOn w:val="721"/>
    <w:rPr>
      <w:rFonts w:ascii="宋体" w:hAnsi="Courier New" w:eastAsia="楷体_GB2312"/>
      <w:sz w:val="28"/>
      <w:szCs w:val="20"/>
    </w:rPr>
  </w:style>
  <w:style w:type="paragraph" w:styleId="1101" w:customStyle="1">
    <w:name w:val="默认段落字体 Para Char Char Char Char Char Char Char Char Char1 Char Char Char Char Char Char Char"/>
    <w:basedOn w:val="927"/>
    <w:rPr>
      <w:rFonts w:ascii="Tahoma" w:hAnsi="Tahoma"/>
      <w:sz w:val="24"/>
    </w:rPr>
  </w:style>
  <w:style w:type="paragraph" w:styleId="1102" w:customStyle="1">
    <w:name w:val="样式 标题 4H4h4PIM 4第三层条bulletblbbheading 4 + Indent: Left 0..."/>
    <w:basedOn w:val="725"/>
    <w:next w:val="1103"/>
    <w:pPr>
      <w:ind w:left="360"/>
      <w:keepLines w:val="0"/>
      <w:keepNext w:val="0"/>
      <w:spacing w:line="360" w:lineRule="auto"/>
      <w:tabs>
        <w:tab w:val="left" w:pos="1800" w:leader="none"/>
      </w:tabs>
    </w:pPr>
    <w:rPr>
      <w:rFonts w:ascii="黑体" w:hAnsi="Times New Roman" w:eastAsia="黑体" w:cs="宋体"/>
      <w:szCs w:val="20"/>
    </w:rPr>
  </w:style>
  <w:style w:type="paragraph" w:styleId="1103" w:customStyle="1">
    <w:name w:val="封面标题"/>
    <w:basedOn w:val="721"/>
    <w:pPr>
      <w:jc w:val="center"/>
      <w:spacing w:line="360" w:lineRule="auto"/>
    </w:pPr>
    <w:rPr>
      <w:rFonts w:eastAsia="黑体"/>
      <w:b/>
      <w:bCs/>
      <w:sz w:val="52"/>
      <w:szCs w:val="48"/>
    </w:rPr>
  </w:style>
  <w:style w:type="paragraph" w:styleId="1104" w:customStyle="1">
    <w:name w:val="xl41"/>
    <w:basedOn w:val="721"/>
    <w:pPr>
      <w:jc w:val="left"/>
      <w:spacing w:before="100" w:beforeAutospacing="1" w:after="100" w:afterAutospacing="1"/>
      <w:widowControl/>
      <w:pBdr>
        <w:top w:val="single" w:color="000000" w:sz="4" w:space="0"/>
        <w:bottom w:val="single" w:color="000000" w:sz="4" w:space="0"/>
      </w:pBdr>
    </w:pPr>
    <w:rPr>
      <w:sz w:val="24"/>
    </w:rPr>
  </w:style>
  <w:style w:type="paragraph" w:styleId="1105"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106" w:customStyle="1">
    <w:name w:val="项目编号A"/>
    <w:basedOn w:val="721"/>
    <w:pPr>
      <w:ind w:left="959" w:hanging="420"/>
      <w:spacing w:line="360" w:lineRule="auto"/>
      <w:tabs>
        <w:tab w:val="left" w:pos="959" w:leader="none"/>
      </w:tabs>
    </w:pPr>
    <w:rPr>
      <w:rFonts w:ascii="Arial" w:hAnsi="Arial"/>
      <w:sz w:val="24"/>
      <w:szCs w:val="20"/>
    </w:rPr>
  </w:style>
  <w:style w:type="paragraph" w:styleId="1107" w:customStyle="1">
    <w:name w:val="勾"/>
    <w:basedOn w:val="721"/>
    <w:pPr>
      <w:ind w:left="960" w:hanging="960"/>
      <w:spacing w:line="360" w:lineRule="auto"/>
      <w:tabs>
        <w:tab w:val="left" w:pos="425" w:leader="none"/>
        <w:tab w:val="left" w:pos="960" w:leader="none"/>
      </w:tabs>
    </w:pPr>
    <w:rPr>
      <w:sz w:val="24"/>
      <w:szCs w:val="20"/>
    </w:rPr>
  </w:style>
  <w:style w:type="paragraph" w:styleId="1108" w:customStyle="1">
    <w:name w:val="xl26"/>
    <w:basedOn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9" w:customStyle="1">
    <w:name w:val="Char Char Char Char"/>
    <w:basedOn w:val="721"/>
  </w:style>
  <w:style w:type="paragraph" w:styleId="1110" w:customStyle="1">
    <w:name w:val="样式 仿宋_GB2312 四号 黑色 左 行距: 1.5 倍行距"/>
    <w:basedOn w:val="721"/>
    <w:pPr>
      <w:jc w:val="left"/>
      <w:spacing w:line="360" w:lineRule="auto"/>
    </w:pPr>
    <w:rPr>
      <w:rFonts w:ascii="仿宋_GB2312" w:hAnsi="宋体" w:eastAsia="仿宋_GB2312"/>
      <w:color w:val="000000"/>
      <w:sz w:val="24"/>
      <w:szCs w:val="20"/>
    </w:rPr>
  </w:style>
  <w:style w:type="paragraph" w:styleId="1111" w:customStyle="1">
    <w:name w:val="xl69"/>
    <w:basedOn w:val="721"/>
    <w:pPr>
      <w:jc w:val="left"/>
      <w:spacing w:before="100" w:beforeAutospacing="1" w:after="100" w:afterAutospacing="1"/>
      <w:widowControl/>
    </w:pPr>
    <w:rPr>
      <w:rFonts w:ascii="Microsoft Sans Serif" w:hAnsi="Microsoft Sans Serif" w:cs="Microsoft Sans Serif"/>
      <w:sz w:val="24"/>
    </w:rPr>
  </w:style>
  <w:style w:type="paragraph" w:styleId="1112" w:customStyle="1">
    <w:name w:val="xl52"/>
    <w:basedOn w:val="721"/>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3" w:customStyle="1">
    <w:name w:val="样式2"/>
    <w:basedOn w:val="727"/>
    <w:pPr>
      <w:ind w:left="1080" w:hanging="1080"/>
      <w:spacing w:before="240" w:after="64" w:line="320" w:lineRule="auto"/>
      <w:tabs>
        <w:tab w:val="clear" w:pos="3578" w:leader="none"/>
      </w:tabs>
    </w:pPr>
    <w:rPr>
      <w:rFonts w:ascii="Arial" w:hAnsi="Arial" w:eastAsia="黑体"/>
      <w:sz w:val="24"/>
    </w:rPr>
  </w:style>
  <w:style w:type="paragraph" w:styleId="1114" w:customStyle="1">
    <w:name w:val="正文_9"/>
    <w:qFormat/>
    <w:pPr>
      <w:jc w:val="both"/>
      <w:widowControl w:val="off"/>
    </w:pPr>
    <w:rPr>
      <w:sz w:val="21"/>
      <w:szCs w:val="24"/>
    </w:rPr>
  </w:style>
  <w:style w:type="paragraph" w:styleId="1115" w:customStyle="1">
    <w:name w:val="Char Char Char"/>
    <w:basedOn w:val="721"/>
    <w:pPr>
      <w:spacing w:line="360" w:lineRule="auto"/>
    </w:pPr>
    <w:rPr>
      <w:sz w:val="24"/>
      <w:szCs w:val="20"/>
    </w:rPr>
  </w:style>
  <w:style w:type="paragraph" w:styleId="1116" w:customStyle="1">
    <w:name w:val="缩进正文"/>
    <w:basedOn w:val="721"/>
    <w:pPr>
      <w:jc w:val="left"/>
      <w:spacing w:line="360" w:lineRule="auto"/>
      <w:widowControl/>
    </w:pPr>
    <w:rPr>
      <w:rFonts w:ascii="宋体"/>
      <w:sz w:val="24"/>
      <w:szCs w:val="20"/>
    </w:rPr>
  </w:style>
  <w:style w:type="paragraph" w:styleId="1117" w:customStyle="1">
    <w:name w:val="xl30"/>
    <w:basedOn w:val="721"/>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18" w:customStyle="1">
    <w:name w:val="样式 目录 3 + 左侧:  1.71 字符"/>
    <w:basedOn w:val="902"/>
    <w:pPr>
      <w:ind w:left="480" w:firstLine="420"/>
      <w:tabs>
        <w:tab w:val="right" w:pos="8296" w:leader="dot"/>
      </w:tabs>
    </w:pPr>
    <w:rPr>
      <w:szCs w:val="20"/>
    </w:rPr>
  </w:style>
  <w:style w:type="paragraph" w:styleId="1119" w:customStyle="1">
    <w:name w:val="xl42"/>
    <w:basedOn w:val="721"/>
    <w:pPr>
      <w:jc w:val="left"/>
      <w:spacing w:before="100" w:beforeAutospacing="1" w:after="100" w:afterAutospacing="1"/>
      <w:widowControl/>
      <w:pBdr>
        <w:top w:val="single" w:color="000000" w:sz="4" w:space="0"/>
      </w:pBdr>
    </w:pPr>
    <w:rPr>
      <w:sz w:val="24"/>
    </w:rPr>
  </w:style>
  <w:style w:type="paragraph" w:styleId="1120" w:customStyle="1">
    <w:name w:val="样式 四号 首行缩进:  2 字符"/>
    <w:basedOn w:val="721"/>
    <w:pPr>
      <w:ind w:firstLine="560"/>
      <w:spacing w:line="360" w:lineRule="auto"/>
    </w:pPr>
    <w:rPr>
      <w:sz w:val="24"/>
      <w:szCs w:val="28"/>
    </w:rPr>
  </w:style>
  <w:style w:type="paragraph" w:styleId="1121" w:customStyle="1">
    <w:name w:val="小点说明"/>
    <w:basedOn w:val="721"/>
    <w:pPr>
      <w:ind w:left="360" w:firstLine="80"/>
      <w:spacing w:line="360" w:lineRule="auto"/>
      <w:tabs>
        <w:tab w:val="left" w:pos="392" w:leader="none"/>
      </w:tabs>
    </w:pPr>
    <w:rPr>
      <w:rFonts w:ascii="宋体" w:hAnsi="Arial"/>
      <w:szCs w:val="20"/>
    </w:rPr>
  </w:style>
  <w:style w:type="paragraph" w:styleId="1122" w:customStyle="1">
    <w:name w:val="页眉文档编号"/>
    <w:pPr>
      <w:jc w:val="center"/>
    </w:pPr>
    <w:rPr>
      <w:sz w:val="21"/>
    </w:rPr>
  </w:style>
  <w:style w:type="paragraph" w:styleId="1123" w:customStyle="1">
    <w:name w:val="xl50"/>
    <w:basedOn w:val="721"/>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24" w:customStyle="1">
    <w:name w:val="xl65"/>
    <w:basedOn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25" w:customStyle="1">
    <w:name w:val="样式 仿宋_GB2312 四号 黑色 行距: 1.5 倍行距"/>
    <w:basedOn w:val="721"/>
    <w:pPr>
      <w:ind w:firstLine="560"/>
      <w:spacing w:line="360" w:lineRule="auto"/>
    </w:pPr>
    <w:rPr>
      <w:rFonts w:ascii="仿宋_GB2312" w:hAnsi="宋体" w:eastAsia="仿宋_GB2312"/>
      <w:color w:val="000000"/>
      <w:sz w:val="24"/>
      <w:szCs w:val="20"/>
    </w:rPr>
  </w:style>
  <w:style w:type="paragraph" w:styleId="1126" w:customStyle="1">
    <w:name w:val="样式 正文缩进 + 首行缩进:  2 字符"/>
    <w:basedOn w:val="918"/>
    <w:pPr>
      <w:ind w:firstLine="480"/>
      <w:jc w:val="both"/>
      <w:spacing w:line="360" w:lineRule="auto"/>
    </w:pPr>
    <w:rPr>
      <w:rFonts w:eastAsia="宋体" w:cs="宋体"/>
    </w:rPr>
  </w:style>
  <w:style w:type="paragraph" w:styleId="1127" w:customStyle="1">
    <w:name w:val="p0"/>
    <w:basedOn w:val="721"/>
    <w:pPr>
      <w:jc w:val="left"/>
      <w:spacing w:before="100" w:beforeAutospacing="1" w:after="100" w:afterAutospacing="1"/>
      <w:widowControl/>
    </w:pPr>
    <w:rPr>
      <w:rFonts w:ascii="宋体" w:hAnsi="宋体" w:cs="宋体"/>
      <w:sz w:val="24"/>
    </w:rPr>
  </w:style>
  <w:style w:type="paragraph" w:styleId="1128" w:customStyle="1">
    <w:name w:val="正文 New"/>
    <w:qFormat/>
    <w:pPr>
      <w:jc w:val="both"/>
      <w:widowControl w:val="off"/>
    </w:pPr>
    <w:rPr>
      <w:sz w:val="21"/>
      <w:szCs w:val="24"/>
    </w:rPr>
  </w:style>
  <w:style w:type="paragraph" w:styleId="1129" w:customStyle="1">
    <w:name w:val="样式 样式 仿宋_GB2312 小三 + 首行缩进:  2 字符"/>
    <w:basedOn w:val="1130"/>
    <w:pPr>
      <w:ind w:firstLine="0"/>
      <w:jc w:val="center"/>
      <w:spacing w:line="360" w:lineRule="auto"/>
    </w:pPr>
  </w:style>
  <w:style w:type="paragraph" w:styleId="1130" w:customStyle="1">
    <w:name w:val="样式 仿宋_GB2312 小三"/>
    <w:basedOn w:val="721"/>
    <w:pPr>
      <w:ind w:firstLine="600"/>
    </w:pPr>
    <w:rPr>
      <w:rFonts w:ascii="仿宋_GB2312" w:eastAsia="仿宋_GB2312"/>
      <w:sz w:val="24"/>
      <w:szCs w:val="20"/>
    </w:rPr>
  </w:style>
  <w:style w:type="paragraph" w:styleId="1131" w:customStyle="1">
    <w:name w:val="样式 标题 4 + (西文) 宋体 小四"/>
    <w:basedOn w:val="721"/>
    <w:pPr>
      <w:spacing w:line="360" w:lineRule="auto"/>
    </w:pPr>
    <w:rPr>
      <w:rFonts w:ascii="宋体" w:hAnsi="宋体" w:eastAsia="仿宋_GB2312"/>
      <w:sz w:val="24"/>
      <w:szCs w:val="20"/>
    </w:rPr>
  </w:style>
  <w:style w:type="paragraph" w:styleId="1132" w:customStyle="1">
    <w:name w:val="图表题"/>
    <w:basedOn w:val="721"/>
    <w:pPr>
      <w:jc w:val="center"/>
      <w:spacing w:line="400" w:lineRule="exact"/>
    </w:pPr>
    <w:rPr>
      <w:szCs w:val="20"/>
    </w:rPr>
  </w:style>
  <w:style w:type="paragraph" w:styleId="1133" w:customStyle="1">
    <w:name w:val="Char Char Char Char Char Char Char Char Char Char"/>
    <w:basedOn w:val="721"/>
    <w:pPr>
      <w:ind w:left="495" w:hanging="495"/>
      <w:tabs>
        <w:tab w:val="left" w:pos="495" w:leader="none"/>
      </w:tabs>
    </w:pPr>
    <w:rPr>
      <w:sz w:val="24"/>
    </w:rPr>
  </w:style>
  <w:style w:type="paragraph" w:styleId="1134" w:customStyle="1">
    <w:name w:val="列出段落11"/>
    <w:basedOn w:val="721"/>
    <w:uiPriority w:val="34"/>
    <w:qFormat/>
    <w:pPr>
      <w:ind w:firstLine="420"/>
    </w:pPr>
    <w:rPr>
      <w:rFonts w:ascii="Calibri" w:hAnsi="Calibri"/>
      <w:szCs w:val="22"/>
    </w:rPr>
  </w:style>
  <w:style w:type="paragraph" w:styleId="1135" w:customStyle="1">
    <w:name w:val="Char Char1 Char Char Char Char Char Char Char Char Char Char Char Char Char Char Char"/>
    <w:basedOn w:val="721"/>
    <w:pPr>
      <w:jc w:val="left"/>
      <w:spacing w:after="160" w:line="240" w:lineRule="exact"/>
      <w:widowControl/>
    </w:pPr>
    <w:rPr>
      <w:rFonts w:ascii="Verdana" w:hAnsi="Verdana"/>
      <w:sz w:val="20"/>
      <w:szCs w:val="20"/>
      <w:lang w:eastAsia="en-US"/>
    </w:rPr>
  </w:style>
  <w:style w:type="paragraph" w:styleId="1136" w:customStyle="1">
    <w:name w:val="paragraph1"/>
    <w:basedOn w:val="721"/>
    <w:pPr>
      <w:ind w:firstLine="480"/>
      <w:spacing w:line="360" w:lineRule="auto"/>
    </w:pPr>
    <w:rPr>
      <w:sz w:val="24"/>
    </w:rPr>
  </w:style>
  <w:style w:type="paragraph" w:styleId="1137" w:customStyle="1">
    <w:name w:val="xl53"/>
    <w:basedOn w:val="721"/>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38" w:customStyle="1">
    <w:name w:val="msonormalcxsplast"/>
    <w:basedOn w:val="721"/>
    <w:pPr>
      <w:jc w:val="left"/>
      <w:widowControl/>
    </w:pPr>
    <w:rPr>
      <w:rFonts w:ascii="宋体" w:hAnsi="宋体" w:cs="宋体"/>
      <w:sz w:val="24"/>
    </w:rPr>
  </w:style>
  <w:style w:type="paragraph" w:styleId="1139" w:customStyle="1">
    <w:name w:val="样式 仿宋_GB2312 四号 黑色 行距: 1.5 倍行距2"/>
    <w:basedOn w:val="721"/>
    <w:pPr>
      <w:spacing w:line="360" w:lineRule="auto"/>
    </w:pPr>
    <w:rPr>
      <w:rFonts w:ascii="仿宋_GB2312" w:eastAsia="仿宋_GB2312"/>
      <w:color w:val="000000"/>
      <w:sz w:val="24"/>
      <w:szCs w:val="20"/>
    </w:rPr>
  </w:style>
  <w:style w:type="paragraph" w:styleId="1140" w:customStyle="1">
    <w:name w:val="样式4"/>
    <w:basedOn w:val="721"/>
    <w:pPr>
      <w:ind w:left="420" w:hanging="420"/>
      <w:spacing w:line="360" w:lineRule="auto"/>
      <w:tabs>
        <w:tab w:val="left" w:pos="420" w:leader="none"/>
      </w:tabs>
    </w:pPr>
    <w:rPr>
      <w:sz w:val="24"/>
    </w:rPr>
  </w:style>
  <w:style w:type="paragraph" w:styleId="1141" w:customStyle="1">
    <w:name w:val="xl28"/>
    <w:basedOn w:val="721"/>
    <w:pPr>
      <w:jc w:val="left"/>
      <w:spacing w:before="100" w:beforeAutospacing="1" w:after="100" w:afterAutospacing="1"/>
      <w:widowControl/>
    </w:pPr>
    <w:rPr>
      <w:sz w:val="24"/>
    </w:rPr>
  </w:style>
  <w:style w:type="paragraph" w:styleId="1142" w:customStyle="1">
    <w:name w:val="样式 标题 1 + (西文) 宋体 小四"/>
    <w:basedOn w:val="722"/>
    <w:pPr>
      <w:outlineLvl w:val="9"/>
    </w:pPr>
    <w:rPr>
      <w:rFonts w:ascii="宋体" w:hAnsi="宋体" w:eastAsia="宋体"/>
      <w:sz w:val="24"/>
    </w:rPr>
  </w:style>
  <w:style w:type="paragraph" w:styleId="1143" w:customStyle="1">
    <w:name w:val="xl49"/>
    <w:basedOn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4" w:customStyle="1">
    <w:name w:val="表文字"/>
    <w:rPr>
      <w:rFonts w:ascii="宋体"/>
    </w:rPr>
  </w:style>
  <w:style w:type="paragraph" w:styleId="1145" w:customStyle="1">
    <w:name w:val="正文(首行缩进)"/>
    <w:pPr>
      <w:ind w:firstLine="420"/>
      <w:jc w:val="both"/>
      <w:spacing w:line="360" w:lineRule="auto"/>
    </w:pPr>
    <w:rPr>
      <w:rFonts w:ascii="宋体" w:hAnsi="宋体"/>
      <w:sz w:val="24"/>
      <w:szCs w:val="24"/>
    </w:rPr>
  </w:style>
  <w:style w:type="paragraph" w:styleId="1146" w:customStyle="1">
    <w:name w:val="Ｃ"/>
    <w:basedOn w:val="721"/>
    <w:pPr>
      <w:ind w:right="210"/>
      <w:jc w:val="center"/>
      <w:keepNext/>
      <w:spacing w:line="0" w:lineRule="atLeast"/>
      <w:widowControl/>
    </w:pPr>
    <w:rPr>
      <w:rFonts w:ascii="宋体"/>
      <w:sz w:val="16"/>
      <w:szCs w:val="20"/>
    </w:rPr>
  </w:style>
  <w:style w:type="paragraph" w:styleId="1147" w:customStyle="1">
    <w:name w:val="6"/>
    <w:basedOn w:val="721"/>
    <w:next w:val="934"/>
    <w:pPr>
      <w:spacing w:after="120"/>
    </w:pPr>
  </w:style>
  <w:style w:type="paragraph" w:styleId="1148" w:customStyle="1">
    <w:name w:val="样式 标题4 + &amp;#23435.&amp;#20307. 五号 段前: 自动 段后: 自动"/>
    <w:basedOn w:val="918"/>
    <w:pPr>
      <w:ind w:firstLine="200"/>
      <w:spacing w:line="360" w:lineRule="auto"/>
      <w:widowControl/>
    </w:pPr>
    <w:rPr>
      <w:rFonts w:ascii="&amp;#23435;&amp;#20307;" w:hAnsi="&amp;#23435;&amp;#20307;" w:eastAsia="宋体"/>
      <w:color w:val="000000"/>
    </w:rPr>
  </w:style>
  <w:style w:type="paragraph" w:styleId="1149" w:customStyle="1">
    <w:name w:val="_Style 50"/>
    <w:basedOn w:val="721"/>
    <w:next w:val="939"/>
    <w:pPr>
      <w:spacing w:line="360" w:lineRule="auto"/>
    </w:pPr>
    <w:rPr>
      <w:rFonts w:ascii="宋体" w:hAnsi="Courier New"/>
      <w:szCs w:val="20"/>
    </w:rPr>
  </w:style>
  <w:style w:type="paragraph" w:styleId="1150">
    <w:name w:val="Revision"/>
    <w:uiPriority w:val="99"/>
    <w:semiHidden/>
    <w:rPr>
      <w:sz w:val="21"/>
      <w:szCs w:val="24"/>
    </w:rPr>
  </w:style>
  <w:style w:type="paragraph" w:styleId="1151" w:customStyle="1">
    <w:name w:val="font6"/>
    <w:basedOn w:val="721"/>
    <w:pPr>
      <w:jc w:val="left"/>
      <w:spacing w:before="100" w:beforeAutospacing="1" w:after="100" w:afterAutospacing="1"/>
      <w:widowControl/>
    </w:pPr>
    <w:rPr>
      <w:rFonts w:hint="eastAsia" w:ascii="宋体" w:hAnsi="宋体"/>
      <w:sz w:val="18"/>
      <w:szCs w:val="18"/>
    </w:rPr>
  </w:style>
  <w:style w:type="paragraph" w:styleId="1152" w:customStyle="1">
    <w:name w:val="段"/>
    <w:next w:val="721"/>
    <w:qFormat/>
    <w:pPr>
      <w:ind w:firstLine="200"/>
      <w:jc w:val="both"/>
    </w:pPr>
    <w:rPr>
      <w:rFonts w:ascii="宋体"/>
      <w:sz w:val="21"/>
    </w:rPr>
  </w:style>
  <w:style w:type="paragraph" w:styleId="1153" w:customStyle="1">
    <w:name w:val="段落缩进2 小四"/>
    <w:basedOn w:val="721"/>
    <w:pPr>
      <w:ind w:firstLine="480"/>
      <w:spacing w:line="360" w:lineRule="auto"/>
      <w:tabs>
        <w:tab w:val="left" w:pos="1800" w:leader="none"/>
      </w:tabs>
    </w:pPr>
    <w:rPr>
      <w:rFonts w:ascii="宋体" w:hAnsi="宋体"/>
      <w:sz w:val="24"/>
    </w:rPr>
  </w:style>
  <w:style w:type="paragraph" w:styleId="1154" w:customStyle="1">
    <w:name w:val="正文文字"/>
    <w:basedOn w:val="721"/>
    <w:pPr>
      <w:spacing w:line="300" w:lineRule="auto"/>
    </w:pPr>
    <w:rPr>
      <w:szCs w:val="20"/>
    </w:rPr>
  </w:style>
  <w:style w:type="paragraph" w:styleId="1155" w:customStyle="1">
    <w:name w:val="chen"/>
    <w:basedOn w:val="954"/>
    <w:pPr>
      <w:ind w:left="0" w:right="26" w:firstLine="480"/>
      <w:jc w:val="left"/>
      <w:spacing w:after="0"/>
      <w:tabs>
        <w:tab w:val="left" w:pos="7440" w:leader="none"/>
      </w:tabs>
    </w:pPr>
    <w:rPr>
      <w:rFonts w:ascii="楷体_GB2312" w:eastAsia="楷体_GB2312"/>
      <w:spacing w:val="4"/>
      <w:sz w:val="24"/>
      <w:szCs w:val="20"/>
    </w:rPr>
  </w:style>
  <w:style w:type="paragraph" w:styleId="1156" w:customStyle="1">
    <w:name w:val="样式 标题 5H5h5Second Subheadingdashdsdddash1ds1dd1dash2d..."/>
    <w:basedOn w:val="726"/>
    <w:pPr>
      <w:keepLines w:val="0"/>
      <w:keepNext w:val="0"/>
      <w:spacing w:line="360" w:lineRule="auto"/>
      <w:tabs>
        <w:tab w:val="left" w:pos="1800" w:leader="none"/>
      </w:tabs>
    </w:pPr>
    <w:rPr>
      <w:rFonts w:ascii="黑体" w:hAnsi="Times New Roman" w:eastAsia="黑体" w:cs="宋体"/>
      <w:sz w:val="24"/>
      <w:szCs w:val="20"/>
    </w:rPr>
  </w:style>
  <w:style w:type="paragraph" w:styleId="1157" w:customStyle="1">
    <w:name w:val="t14black"/>
    <w:basedOn w:val="721"/>
    <w:pPr>
      <w:jc w:val="left"/>
      <w:spacing w:before="100" w:beforeAutospacing="1" w:after="100" w:afterAutospacing="1"/>
      <w:widowControl/>
    </w:pPr>
    <w:rPr>
      <w:rFonts w:ascii="宋体" w:hAnsi="宋体"/>
      <w:sz w:val="24"/>
    </w:rPr>
  </w:style>
  <w:style w:type="paragraph" w:styleId="1158" w:customStyle="1">
    <w:name w:val="font8"/>
    <w:basedOn w:val="721"/>
    <w:pPr>
      <w:jc w:val="left"/>
      <w:spacing w:before="100" w:beforeAutospacing="1" w:after="100" w:afterAutospacing="1"/>
      <w:widowControl/>
    </w:pPr>
    <w:rPr>
      <w:rFonts w:hint="eastAsia" w:ascii="楷体_GB2312" w:hAnsi="宋体" w:eastAsia="楷体_GB2312"/>
      <w:color w:val="0000ff"/>
      <w:sz w:val="22"/>
      <w:szCs w:val="22"/>
    </w:rPr>
  </w:style>
  <w:style w:type="paragraph" w:styleId="1159"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160" w:customStyle="1">
    <w:name w:val="xl76"/>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61" w:customStyle="1">
    <w:name w:val="def正文"/>
    <w:basedOn w:val="934"/>
    <w:pPr>
      <w:ind w:firstLine="562"/>
      <w:jc w:val="both"/>
      <w:spacing w:line="360" w:lineRule="auto"/>
      <w:widowControl/>
    </w:pPr>
    <w:rPr>
      <w:rFonts w:ascii="楷体_GB2312" w:eastAsia="楷体_GB2312"/>
      <w:b/>
      <w:position w:val="0"/>
      <w:sz w:val="28"/>
      <w:szCs w:val="28"/>
    </w:rPr>
  </w:style>
  <w:style w:type="paragraph" w:styleId="1162" w:customStyle="1">
    <w:name w:val="列出段落1"/>
    <w:basedOn w:val="721"/>
    <w:uiPriority w:val="34"/>
    <w:qFormat/>
    <w:pPr>
      <w:ind w:firstLine="420"/>
    </w:pPr>
    <w:rPr>
      <w:rFonts w:ascii="宋体" w:hAnsi="宋体"/>
      <w:sz w:val="24"/>
    </w:rPr>
  </w:style>
  <w:style w:type="paragraph" w:styleId="1163" w:customStyle="1">
    <w:name w:val="xl59"/>
    <w:basedOn w:val="721"/>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64" w:customStyle="1">
    <w:name w:val="xl39"/>
    <w:basedOn w:val="721"/>
    <w:pPr>
      <w:jc w:val="left"/>
      <w:spacing w:before="100" w:beforeAutospacing="1" w:after="100" w:afterAutospacing="1"/>
      <w:widowControl/>
      <w:pBdr>
        <w:bottom w:val="single" w:color="000000" w:sz="4" w:space="0"/>
      </w:pBdr>
    </w:pPr>
    <w:rPr>
      <w:rFonts w:ascii="宋体" w:hAnsi="宋体"/>
      <w:sz w:val="24"/>
    </w:rPr>
  </w:style>
  <w:style w:type="paragraph" w:styleId="1165" w:customStyle="1">
    <w:name w:val="xl72"/>
    <w:basedOn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66" w:customStyle="1">
    <w:name w:val="样式 目录 4 +"/>
    <w:basedOn w:val="903"/>
    <w:pPr>
      <w:ind w:left="200" w:firstLine="400"/>
      <w:jc w:val="left"/>
      <w:tabs>
        <w:tab w:val="right" w:pos="8302" w:leader="dot"/>
      </w:tabs>
    </w:pPr>
    <w:rPr>
      <w:rFonts w:ascii="Times New Roman" w:hAnsi="Times New Roman"/>
      <w:sz w:val="24"/>
      <w:szCs w:val="20"/>
    </w:rPr>
  </w:style>
  <w:style w:type="paragraph" w:styleId="1167" w:customStyle="1">
    <w:name w:val="标头1"/>
    <w:basedOn w:val="724"/>
    <w:pPr>
      <w:spacing w:before="120" w:after="80" w:line="240" w:lineRule="auto"/>
    </w:pPr>
    <w:rPr>
      <w:rFonts w:eastAsia="黑体"/>
      <w:b w:val="0"/>
      <w:bCs w:val="0"/>
      <w:sz w:val="28"/>
      <w:szCs w:val="20"/>
    </w:rPr>
  </w:style>
  <w:style w:type="paragraph" w:styleId="1168" w:customStyle="1">
    <w:name w:val="正文1"/>
    <w:basedOn w:val="721"/>
    <w:next w:val="721"/>
    <w:qFormat/>
    <w:pPr>
      <w:ind w:left="420" w:firstLine="527"/>
      <w:spacing w:before="120" w:line="360" w:lineRule="auto"/>
    </w:pPr>
    <w:rPr>
      <w:rFonts w:ascii="宋体" w:hAnsi="宋体"/>
    </w:rPr>
  </w:style>
  <w:style w:type="paragraph" w:styleId="1169" w:customStyle="1">
    <w:name w:val="tytytyty"/>
    <w:basedOn w:val="721"/>
    <w:pPr>
      <w:ind w:left="359" w:firstLine="480"/>
      <w:spacing w:line="360" w:lineRule="auto"/>
    </w:pPr>
    <w:rPr>
      <w:sz w:val="24"/>
      <w:lang w:eastAsia="ar-SA"/>
    </w:rPr>
  </w:style>
  <w:style w:type="paragraph" w:styleId="1170" w:customStyle="1">
    <w:name w:val="notice2"/>
    <w:basedOn w:val="721"/>
    <w:pPr>
      <w:jc w:val="left"/>
      <w:spacing w:after="150"/>
      <w:widowControl/>
    </w:pPr>
    <w:rPr>
      <w:rFonts w:ascii="宋体" w:hAnsi="宋体" w:cs="宋体"/>
      <w:color w:val="339900"/>
      <w:sz w:val="24"/>
    </w:rPr>
  </w:style>
  <w:style w:type="paragraph" w:styleId="1171" w:customStyle="1">
    <w:name w:val="摘要"/>
    <w:basedOn w:val="721"/>
    <w:next w:val="723"/>
    <w:pPr>
      <w:spacing w:line="360" w:lineRule="auto"/>
    </w:pPr>
    <w:rPr>
      <w:rFonts w:eastAsia="黑体"/>
      <w:sz w:val="24"/>
      <w:szCs w:val="20"/>
    </w:rPr>
  </w:style>
  <w:style w:type="paragraph" w:styleId="1172" w:customStyle="1">
    <w:name w:val="xl40"/>
    <w:basedOn w:val="721"/>
    <w:pPr>
      <w:jc w:val="left"/>
      <w:spacing w:before="100" w:beforeAutospacing="1" w:after="100" w:afterAutospacing="1"/>
      <w:widowControl/>
      <w:pBdr>
        <w:bottom w:val="single" w:color="000000" w:sz="4" w:space="0"/>
      </w:pBdr>
    </w:pPr>
    <w:rPr>
      <w:sz w:val="24"/>
    </w:rPr>
  </w:style>
  <w:style w:type="paragraph" w:styleId="1173" w:customStyle="1">
    <w:name w:val="para1"/>
    <w:basedOn w:val="721"/>
    <w:pPr>
      <w:jc w:val="left"/>
      <w:spacing w:before="100" w:beforeAutospacing="1" w:after="100" w:afterAutospacing="1"/>
      <w:widowControl/>
    </w:pPr>
    <w:rPr>
      <w:rFonts w:ascii="宋体" w:hAnsi="宋体" w:cs="宋体"/>
      <w:sz w:val="24"/>
    </w:rPr>
  </w:style>
  <w:style w:type="paragraph" w:styleId="1174" w:customStyle="1">
    <w:name w:val="font0"/>
    <w:basedOn w:val="721"/>
    <w:pPr>
      <w:jc w:val="left"/>
      <w:spacing w:before="100" w:beforeAutospacing="1" w:after="100" w:afterAutospacing="1"/>
      <w:widowControl/>
    </w:pPr>
    <w:rPr>
      <w:rFonts w:hint="eastAsia" w:ascii="宋体" w:hAnsi="宋体"/>
      <w:sz w:val="24"/>
    </w:rPr>
  </w:style>
  <w:style w:type="paragraph" w:styleId="1175" w:customStyle="1">
    <w:name w:val="xl51"/>
    <w:basedOn w:val="721"/>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76" w:customStyle="1">
    <w:name w:val="样式6"/>
    <w:basedOn w:val="724"/>
    <w:pPr>
      <w:ind w:left="567" w:hanging="567"/>
      <w:jc w:val="left"/>
      <w:spacing w:before="240" w:after="240" w:line="345" w:lineRule="auto"/>
      <w:tabs>
        <w:tab w:val="left" w:pos="567" w:leader="none"/>
      </w:tabs>
    </w:pPr>
    <w:rPr>
      <w:b w:val="0"/>
      <w:bCs w:val="0"/>
      <w:sz w:val="30"/>
      <w:szCs w:val="30"/>
    </w:rPr>
  </w:style>
  <w:style w:type="paragraph" w:styleId="1177" w:customStyle="1">
    <w:name w:val="纯文本11"/>
    <w:basedOn w:val="721"/>
    <w:qFormat/>
    <w:pPr>
      <w:jc w:val="left"/>
      <w:widowControl/>
    </w:pPr>
    <w:rPr>
      <w:rFonts w:ascii="宋体" w:hAnsi="Courier New" w:eastAsia="楷体_GB2312"/>
      <w:sz w:val="26"/>
      <w:szCs w:val="20"/>
    </w:rPr>
  </w:style>
  <w:style w:type="paragraph" w:styleId="1178" w:customStyle="1">
    <w:name w:val="xl54"/>
    <w:basedOn w:val="721"/>
    <w:pPr>
      <w:jc w:val="center"/>
      <w:spacing w:before="100" w:beforeAutospacing="1" w:after="100" w:afterAutospacing="1"/>
      <w:widowControl/>
    </w:pPr>
    <w:rPr>
      <w:rFonts w:hint="eastAsia" w:ascii="隶书" w:hAnsi="宋体" w:eastAsia="隶书"/>
      <w:sz w:val="48"/>
      <w:szCs w:val="48"/>
    </w:rPr>
  </w:style>
  <w:style w:type="paragraph" w:styleId="1179" w:customStyle="1">
    <w:name w:val="style1style2"/>
    <w:basedOn w:val="721"/>
    <w:pPr>
      <w:jc w:val="left"/>
      <w:spacing w:before="100" w:beforeAutospacing="1" w:after="100" w:afterAutospacing="1"/>
      <w:widowControl/>
    </w:pPr>
    <w:rPr>
      <w:rFonts w:ascii="宋体" w:hAnsi="宋体" w:cs="宋体"/>
      <w:sz w:val="24"/>
    </w:rPr>
  </w:style>
  <w:style w:type="paragraph" w:styleId="1180" w:customStyle="1">
    <w:name w:val="xl29"/>
    <w:basedOn w:val="721"/>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81" w:customStyle="1">
    <w:name w:val="小标题 1"/>
    <w:basedOn w:val="721"/>
    <w:pPr>
      <w:spacing w:line="360" w:lineRule="atLeast"/>
    </w:pPr>
    <w:rPr>
      <w:rFonts w:ascii="文鼎粗黑" w:eastAsia="文鼎粗黑"/>
      <w:sz w:val="22"/>
      <w:szCs w:val="20"/>
    </w:rPr>
  </w:style>
  <w:style w:type="paragraph" w:styleId="1182" w:customStyle="1">
    <w:name w:val="Char1"/>
    <w:basedOn w:val="721"/>
    <w:pPr>
      <w:jc w:val="left"/>
      <w:spacing w:after="160" w:line="240" w:lineRule="exact"/>
      <w:widowControl/>
    </w:pPr>
    <w:rPr>
      <w:rFonts w:ascii="Verdana" w:hAnsi="Verdana"/>
      <w:sz w:val="20"/>
      <w:szCs w:val="20"/>
      <w:lang w:eastAsia="en-US"/>
    </w:rPr>
  </w:style>
  <w:style w:type="paragraph" w:styleId="1183" w:customStyle="1">
    <w:name w:val="样式 样式 标题 4H4Ref Heading 1rh1Heading sqlsect 1.2.3.4h4PIM 4b... +..."/>
    <w:basedOn w:val="721"/>
    <w:pPr>
      <w:keepNext/>
      <w:spacing w:before="360" w:after="240" w:line="300" w:lineRule="auto"/>
      <w:tabs>
        <w:tab w:val="left" w:pos="3085" w:leader="none"/>
      </w:tabs>
      <w:outlineLvl w:val="3"/>
    </w:pPr>
    <w:rPr>
      <w:rFonts w:ascii="宋体" w:hAnsi="宋体"/>
      <w:b/>
      <w:szCs w:val="20"/>
    </w:rPr>
  </w:style>
  <w:style w:type="paragraph" w:styleId="1184" w:customStyle="1">
    <w:name w:val="普文W"/>
    <w:basedOn w:val="939"/>
    <w:pPr>
      <w:spacing w:before="120" w:after="120" w:line="360" w:lineRule="auto"/>
    </w:pPr>
    <w:rPr>
      <w:rFonts w:eastAsia="宋体"/>
      <w:sz w:val="24"/>
    </w:rPr>
  </w:style>
  <w:style w:type="paragraph" w:styleId="1185" w:customStyle="1">
    <w:name w:val="样式 样式 样式 标题 3sect1.2.3h3H3l3CTl3+toc 3heading 3Sub-section Tit....."/>
    <w:basedOn w:val="1186"/>
    <w:pPr>
      <w:spacing w:before="468" w:after="312"/>
    </w:pPr>
  </w:style>
  <w:style w:type="paragraph" w:styleId="1186" w:customStyle="1">
    <w:name w:val="样式 样式 标题 3sect1.2.3h3H3l3CTl3+toc 3heading 3Sub-section Tit... +..."/>
    <w:basedOn w:val="721"/>
    <w:pPr>
      <w:spacing w:line="412" w:lineRule="auto"/>
      <w:tabs>
        <w:tab w:val="left" w:pos="1800" w:leader="none"/>
      </w:tabs>
      <w:outlineLvl w:val="2"/>
    </w:pPr>
    <w:rPr>
      <w:rFonts w:eastAsia="黑体" w:cs="宋体"/>
      <w:b/>
      <w:bCs/>
      <w:sz w:val="30"/>
      <w:szCs w:val="20"/>
    </w:rPr>
  </w:style>
  <w:style w:type="paragraph" w:styleId="1187" w:customStyle="1">
    <w:name w:val="样式 样式 首行缩进:  2 字符 + 首行缩进:  2 字符"/>
    <w:basedOn w:val="721"/>
    <w:pPr>
      <w:ind w:firstLine="420"/>
      <w:spacing w:line="360" w:lineRule="auto"/>
      <w:tabs>
        <w:tab w:val="left" w:pos="1800" w:leader="none"/>
      </w:tabs>
    </w:pPr>
    <w:rPr>
      <w:rFonts w:cs="宋体"/>
      <w:sz w:val="24"/>
      <w:szCs w:val="20"/>
    </w:rPr>
  </w:style>
  <w:style w:type="paragraph" w:styleId="1188" w:customStyle="1">
    <w:name w:val="xl37"/>
    <w:basedOn w:val="72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9" w:customStyle="1">
    <w:name w:val="华宇段落1 Char"/>
    <w:basedOn w:val="721"/>
    <w:pPr>
      <w:ind w:firstLine="200"/>
      <w:spacing w:line="360" w:lineRule="auto"/>
    </w:pPr>
    <w:rPr>
      <w:sz w:val="24"/>
      <w:szCs w:val="20"/>
    </w:rPr>
  </w:style>
  <w:style w:type="paragraph" w:styleId="1190" w:customStyle="1">
    <w:name w:val="xl77"/>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1" w:customStyle="1">
    <w:name w:val="标题 4宋体"/>
    <w:basedOn w:val="725"/>
    <w:pPr>
      <w:jc w:val="left"/>
      <w:keepLines w:val="0"/>
      <w:spacing w:before="0" w:after="0" w:line="360" w:lineRule="auto"/>
    </w:pPr>
    <w:rPr>
      <w:rFonts w:ascii="宋体" w:hAnsi="宋体"/>
      <w:color w:val="000000"/>
      <w:sz w:val="24"/>
      <w:szCs w:val="20"/>
    </w:rPr>
  </w:style>
  <w:style w:type="paragraph" w:styleId="1192" w:customStyle="1">
    <w:name w:val="body4"/>
    <w:basedOn w:val="721"/>
    <w:next w:val="726"/>
    <w:pPr>
      <w:ind w:left="3960" w:firstLine="22"/>
      <w:jc w:val="left"/>
      <w:widowControl/>
    </w:pPr>
    <w:rPr>
      <w:rFonts w:ascii="仿宋_GB2312" w:eastAsia="仿宋_GB2312"/>
      <w:sz w:val="28"/>
      <w:szCs w:val="20"/>
    </w:rPr>
  </w:style>
  <w:style w:type="paragraph" w:styleId="1193" w:customStyle="1">
    <w:name w:val="公司名称"/>
    <w:basedOn w:val="721"/>
    <w:pPr>
      <w:jc w:val="center"/>
      <w:spacing w:line="360" w:lineRule="auto"/>
      <w:tabs>
        <w:tab w:val="left" w:pos="540" w:leader="none"/>
      </w:tabs>
    </w:pPr>
    <w:rPr>
      <w:rFonts w:eastAsia="黑体"/>
      <w:b/>
      <w:sz w:val="32"/>
      <w:szCs w:val="48"/>
    </w:rPr>
  </w:style>
  <w:style w:type="paragraph" w:styleId="1194" w:customStyle="1">
    <w:name w:val="南通方案正文"/>
    <w:basedOn w:val="721"/>
    <w:pPr>
      <w:ind w:firstLine="480"/>
      <w:spacing w:line="360" w:lineRule="auto"/>
    </w:pPr>
    <w:rPr>
      <w:rFonts w:cs="宋体"/>
      <w:sz w:val="24"/>
      <w:szCs w:val="20"/>
    </w:rPr>
  </w:style>
  <w:style w:type="paragraph" w:styleId="1195" w:customStyle="1">
    <w:name w:val="pa-1"/>
    <w:basedOn w:val="721"/>
    <w:pPr>
      <w:jc w:val="left"/>
      <w:spacing w:before="150" w:after="150"/>
      <w:widowControl/>
    </w:pPr>
    <w:rPr>
      <w:rFonts w:ascii="宋体" w:hAnsi="宋体" w:cs="宋体"/>
      <w:sz w:val="24"/>
    </w:rPr>
  </w:style>
  <w:style w:type="paragraph" w:styleId="1196" w:customStyle="1">
    <w:name w:val="列项——（一级）"/>
    <w:pPr>
      <w:ind w:left="420" w:hanging="420"/>
      <w:jc w:val="both"/>
      <w:widowControl w:val="off"/>
      <w:tabs>
        <w:tab w:val="left" w:pos="420" w:leader="none"/>
        <w:tab w:val="left" w:pos="900" w:leader="none"/>
      </w:tabs>
    </w:pPr>
    <w:rPr>
      <w:rFonts w:ascii="宋体"/>
      <w:sz w:val="21"/>
    </w:rPr>
  </w:style>
  <w:style w:type="paragraph" w:styleId="1197" w:customStyle="1">
    <w:name w:val="xl70"/>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样式 标题 5 + 加粗 左侧:  0 厘米 悬挂缩进: 10.08 字符 行距: 1.5 倍行距"/>
    <w:basedOn w:val="726"/>
    <w:pPr>
      <w:ind w:left="1008" w:hanging="1008"/>
      <w:spacing w:before="120" w:after="120" w:line="360" w:lineRule="auto"/>
    </w:pPr>
    <w:rPr>
      <w:rFonts w:ascii="Arial" w:hAnsi="Arial" w:eastAsia="黑体"/>
      <w:b w:val="0"/>
      <w:bCs w:val="0"/>
      <w:sz w:val="24"/>
      <w:szCs w:val="20"/>
    </w:rPr>
  </w:style>
  <w:style w:type="paragraph" w:styleId="1199" w:customStyle="1">
    <w:name w:val="默认段落字体 Para Char Char Char Char Char Char Char"/>
    <w:basedOn w:val="721"/>
    <w:rPr>
      <w:rFonts w:ascii="Tahoma" w:hAnsi="Tahoma"/>
      <w:sz w:val="24"/>
      <w:szCs w:val="20"/>
    </w:rPr>
  </w:style>
  <w:style w:type="paragraph" w:styleId="1200" w:customStyle="1">
    <w:name w:val="Char2"/>
    <w:basedOn w:val="721"/>
    <w:rPr>
      <w:rFonts w:ascii="Tahoma" w:hAnsi="Tahoma"/>
      <w:sz w:val="24"/>
      <w:szCs w:val="20"/>
    </w:rPr>
  </w:style>
  <w:style w:type="paragraph" w:styleId="1201" w:customStyle="1">
    <w:name w:val="xl68"/>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2" w:customStyle="1">
    <w:name w:val="样式 宋体 四号 行距: 固定值 25 磅1"/>
    <w:basedOn w:val="721"/>
    <w:pPr>
      <w:ind w:left="960" w:hanging="960"/>
      <w:spacing w:line="500" w:lineRule="exact"/>
      <w:tabs>
        <w:tab w:val="left" w:pos="720" w:leader="none"/>
        <w:tab w:val="left" w:pos="960" w:leader="none"/>
      </w:tabs>
    </w:pPr>
    <w:rPr>
      <w:rFonts w:hAnsi="宋体" w:cs="宋体"/>
      <w:sz w:val="28"/>
      <w:szCs w:val="20"/>
    </w:rPr>
  </w:style>
  <w:style w:type="paragraph" w:styleId="1203" w:customStyle="1">
    <w:name w:val="xl33"/>
    <w:basedOn w:val="721"/>
    <w:pPr>
      <w:jc w:val="center"/>
      <w:spacing w:before="100" w:beforeAutospacing="1" w:after="100" w:afterAutospacing="1"/>
      <w:widowControl/>
    </w:pPr>
    <w:rPr>
      <w:sz w:val="24"/>
    </w:rPr>
  </w:style>
  <w:style w:type="paragraph" w:styleId="1204" w:customStyle="1">
    <w:name w:val="有符号正文"/>
    <w:basedOn w:val="721"/>
    <w:pPr>
      <w:ind w:firstLine="200"/>
      <w:spacing w:line="400" w:lineRule="exact"/>
    </w:pPr>
    <w:rPr>
      <w:rFonts w:ascii="Arial" w:hAnsi="Arial"/>
    </w:rPr>
  </w:style>
  <w:style w:type="paragraph" w:styleId="1205" w:customStyle="1">
    <w:name w:val="_Style 104"/>
    <w:basedOn w:val="721"/>
    <w:pPr>
      <w:spacing w:after="160" w:line="240" w:lineRule="exact"/>
    </w:pPr>
    <w:rPr>
      <w:szCs w:val="20"/>
    </w:rPr>
  </w:style>
  <w:style w:type="paragraph" w:styleId="1206" w:customStyle="1">
    <w:name w:val="正文缩进2"/>
    <w:basedOn w:val="721"/>
    <w:pPr>
      <w:ind w:firstLine="480"/>
      <w:spacing w:line="360" w:lineRule="auto"/>
    </w:pPr>
    <w:rPr>
      <w:sz w:val="24"/>
      <w:szCs w:val="20"/>
    </w:rPr>
  </w:style>
  <w:style w:type="paragraph" w:styleId="1207" w:customStyle="1">
    <w:name w:val="正文段"/>
    <w:basedOn w:val="721"/>
    <w:pPr>
      <w:ind w:firstLine="454"/>
      <w:spacing w:after="240" w:line="360" w:lineRule="atLeast"/>
      <w:widowControl/>
    </w:pPr>
    <w:rPr>
      <w:rFonts w:ascii="宋体"/>
      <w:sz w:val="24"/>
      <w:szCs w:val="20"/>
    </w:rPr>
  </w:style>
  <w:style w:type="paragraph" w:styleId="1208">
    <w:name w:val="List Paragraph"/>
    <w:basedOn w:val="721"/>
    <w:link w:val="1209"/>
    <w:uiPriority w:val="34"/>
    <w:qFormat/>
    <w:pPr>
      <w:ind w:firstLine="420"/>
    </w:pPr>
    <w:rPr>
      <w:szCs w:val="20"/>
    </w:rPr>
  </w:style>
  <w:style w:type="character" w:styleId="1209" w:customStyle="1">
    <w:name w:val="列出段落 Char"/>
    <w:link w:val="1208"/>
    <w:uiPriority w:val="34"/>
    <w:qFormat/>
    <w:rPr>
      <w:rFonts w:ascii="Calibri" w:hAnsi="Calibri"/>
      <w:sz w:val="21"/>
      <w:szCs w:val="22"/>
    </w:rPr>
  </w:style>
  <w:style w:type="paragraph" w:styleId="1210" w:customStyle="1">
    <w:name w:val="xl43"/>
    <w:basedOn w:val="721"/>
    <w:pPr>
      <w:jc w:val="center"/>
      <w:spacing w:before="100" w:beforeAutospacing="1" w:after="100" w:afterAutospacing="1"/>
      <w:widowControl/>
    </w:pPr>
    <w:rPr>
      <w:rFonts w:ascii="宋体" w:hAnsi="宋体"/>
      <w:b/>
      <w:bCs/>
      <w:sz w:val="32"/>
      <w:szCs w:val="32"/>
    </w:rPr>
  </w:style>
  <w:style w:type="paragraph" w:styleId="1211" w:customStyle="1">
    <w:name w:val="xl66"/>
    <w:basedOn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12" w:customStyle="1">
    <w:name w:val="font9"/>
    <w:basedOn w:val="721"/>
    <w:pPr>
      <w:jc w:val="left"/>
      <w:spacing w:before="100" w:beforeAutospacing="1" w:after="100" w:afterAutospacing="1"/>
      <w:widowControl/>
    </w:pPr>
    <w:rPr>
      <w:rFonts w:ascii="宋体" w:hAnsi="宋体" w:cs="宋体"/>
      <w:color w:val="000000"/>
      <w:sz w:val="18"/>
      <w:szCs w:val="18"/>
    </w:rPr>
  </w:style>
  <w:style w:type="paragraph" w:styleId="1213" w:customStyle="1">
    <w:name w:val="次小点说明"/>
    <w:basedOn w:val="721"/>
    <w:pPr>
      <w:ind w:left="625" w:hanging="425"/>
      <w:spacing w:line="360" w:lineRule="auto"/>
      <w:tabs>
        <w:tab w:val="left" w:pos="425" w:leader="none"/>
      </w:tabs>
    </w:pPr>
  </w:style>
  <w:style w:type="paragraph" w:styleId="1214" w:customStyle="1">
    <w:name w:val="默认段落字体 Para Char Char Char"/>
    <w:basedOn w:val="721"/>
    <w:pPr>
      <w:ind w:firstLine="200"/>
      <w:spacing w:line="360" w:lineRule="auto"/>
    </w:pPr>
  </w:style>
  <w:style w:type="paragraph" w:styleId="1215" w:customStyle="1">
    <w:name w:val="样式 标题 2H2 + 宋体 小三"/>
    <w:basedOn w:val="723"/>
    <w:pPr>
      <w:jc w:val="center"/>
      <w:spacing w:before="156" w:after="20" w:line="360" w:lineRule="auto"/>
    </w:pPr>
    <w:rPr>
      <w:rFonts w:ascii="宋体" w:hAnsi="宋体" w:eastAsia="幼圆"/>
      <w:bCs w:val="0"/>
      <w:sz w:val="52"/>
      <w:szCs w:val="20"/>
    </w:rPr>
  </w:style>
  <w:style w:type="paragraph" w:styleId="1216" w:customStyle="1">
    <w:name w:val="正文文本 21"/>
    <w:basedOn w:val="721"/>
    <w:pPr>
      <w:ind w:firstLine="480"/>
      <w:jc w:val="left"/>
      <w:spacing w:line="400" w:lineRule="exact"/>
    </w:pPr>
    <w:rPr>
      <w:rFonts w:ascii="仿宋_GB2312" w:eastAsia="仿宋_GB2312"/>
      <w:sz w:val="24"/>
      <w:szCs w:val="20"/>
    </w:rPr>
  </w:style>
  <w:style w:type="paragraph" w:styleId="1217" w:customStyle="1">
    <w:name w:val="FP-Title2"/>
    <w:pPr>
      <w:spacing w:before="240" w:after="60"/>
    </w:pPr>
    <w:rPr>
      <w:rFonts w:ascii="Arial" w:hAnsi="Arial"/>
      <w:b/>
      <w:sz w:val="24"/>
      <w:lang w:val="en-GB" w:eastAsia="en-US"/>
    </w:rPr>
  </w:style>
  <w:style w:type="paragraph" w:styleId="1218" w:customStyle="1">
    <w:name w:val="方案文档"/>
    <w:basedOn w:val="721"/>
    <w:pPr>
      <w:ind w:firstLine="225"/>
      <w:spacing w:before="120" w:after="120" w:line="360" w:lineRule="auto"/>
    </w:pPr>
    <w:rPr>
      <w:rFonts w:ascii="Arial" w:hAnsi="Arial"/>
      <w:sz w:val="24"/>
      <w:szCs w:val="20"/>
    </w:rPr>
  </w:style>
  <w:style w:type="paragraph" w:styleId="1219" w:customStyle="1">
    <w:name w:val="纯文本2"/>
    <w:basedOn w:val="721"/>
    <w:qFormat/>
    <w:rPr>
      <w:rFonts w:ascii="宋体" w:hAnsi="Courier New" w:eastAsia="楷体_GB2312"/>
      <w:sz w:val="26"/>
      <w:szCs w:val="20"/>
    </w:rPr>
  </w:style>
  <w:style w:type="paragraph" w:styleId="1220" w:customStyle="1">
    <w:name w:val="正文4"/>
    <w:basedOn w:val="721"/>
    <w:pPr>
      <w:ind w:firstLine="480"/>
      <w:spacing w:line="360" w:lineRule="auto"/>
    </w:pPr>
    <w:rPr>
      <w:rFonts w:ascii="宋体" w:hAnsi="宋体"/>
      <w:sz w:val="24"/>
    </w:rPr>
  </w:style>
  <w:style w:type="paragraph" w:styleId="1221" w:customStyle="1">
    <w:name w:val="样式 段落缩进2 小四 + 段前: 15.6 磅"/>
    <w:basedOn w:val="1153"/>
    <w:pPr>
      <w:spacing w:before="312"/>
    </w:pPr>
    <w:rPr>
      <w:szCs w:val="20"/>
    </w:rPr>
  </w:style>
  <w:style w:type="paragraph" w:styleId="1222" w:customStyle="1">
    <w:name w:val="font11"/>
    <w:basedOn w:val="721"/>
    <w:pPr>
      <w:jc w:val="left"/>
      <w:spacing w:before="100" w:beforeAutospacing="1" w:after="100" w:afterAutospacing="1"/>
      <w:widowControl/>
    </w:pPr>
    <w:rPr>
      <w:rFonts w:ascii="宋体" w:hAnsi="宋体" w:cs="宋体"/>
      <w:color w:val="000000"/>
      <w:sz w:val="18"/>
      <w:szCs w:val="18"/>
    </w:rPr>
  </w:style>
  <w:style w:type="paragraph" w:styleId="1223" w:customStyle="1">
    <w:name w:val="Char Char Char Char Char Char Char Char Char Char Char Char Char Char Char Char"/>
    <w:basedOn w:val="721"/>
    <w:rPr>
      <w:rFonts w:ascii="仿宋_GB2312" w:eastAsia="仿宋_GB2312"/>
      <w:b/>
      <w:sz w:val="28"/>
      <w:szCs w:val="20"/>
    </w:rPr>
  </w:style>
  <w:style w:type="paragraph" w:styleId="1224" w:customStyle="1">
    <w:name w:val="正文文本 Char Char"/>
    <w:basedOn w:val="721"/>
    <w:pPr>
      <w:jc w:val="center"/>
    </w:pPr>
    <w:rPr>
      <w:szCs w:val="20"/>
    </w:rPr>
  </w:style>
  <w:style w:type="paragraph" w:styleId="1225" w:customStyle="1">
    <w:name w:val="样式 目录 3 + 左侧:  1.71 字符1"/>
    <w:basedOn w:val="902"/>
    <w:pPr>
      <w:ind w:left="200" w:firstLine="200"/>
      <w:tabs>
        <w:tab w:val="right" w:pos="8296" w:leader="dot"/>
      </w:tabs>
    </w:pPr>
    <w:rPr>
      <w:szCs w:val="20"/>
    </w:rPr>
  </w:style>
  <w:style w:type="paragraph" w:styleId="1226" w:customStyle="1">
    <w:name w:val="xl73"/>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7" w:customStyle="1">
    <w:name w:val="Default Paragraph Font Para Char Char Char Char Char Char"/>
    <w:basedOn w:val="721"/>
    <w:pPr>
      <w:jc w:val="left"/>
      <w:spacing w:after="160" w:line="240" w:lineRule="exact"/>
      <w:widowControl/>
    </w:pPr>
    <w:rPr>
      <w:rFonts w:ascii="Verdana" w:hAnsi="Verdana"/>
      <w:sz w:val="20"/>
      <w:szCs w:val="20"/>
      <w:lang w:eastAsia="en-US"/>
    </w:rPr>
  </w:style>
  <w:style w:type="paragraph" w:styleId="1228" w:customStyle="1">
    <w:name w:val="Char Char Char1 Char"/>
    <w:basedOn w:val="721"/>
    <w:pPr>
      <w:jc w:val="left"/>
      <w:spacing w:line="240" w:lineRule="exact"/>
      <w:widowControl/>
    </w:pPr>
    <w:rPr>
      <w:rFonts w:ascii="Verdana" w:hAnsi="Verdana"/>
      <w:sz w:val="20"/>
      <w:szCs w:val="20"/>
      <w:lang w:eastAsia="en-US"/>
    </w:rPr>
  </w:style>
  <w:style w:type="paragraph" w:styleId="1229" w:customStyle="1">
    <w:name w:val="xl44"/>
    <w:basedOn w:val="721"/>
    <w:pPr>
      <w:jc w:val="left"/>
      <w:spacing w:before="100" w:beforeAutospacing="1" w:after="100" w:afterAutospacing="1"/>
      <w:widowControl/>
    </w:pPr>
    <w:rPr>
      <w:sz w:val="24"/>
    </w:rPr>
  </w:style>
  <w:style w:type="paragraph" w:styleId="1230" w:customStyle="1">
    <w:name w:val="图表"/>
    <w:basedOn w:val="721"/>
    <w:next w:val="1231"/>
    <w:pPr>
      <w:ind w:left="-420" w:right="-1349"/>
      <w:jc w:val="center"/>
      <w:spacing w:before="120" w:line="240" w:lineRule="atLeast"/>
    </w:pPr>
    <w:rPr>
      <w:rFonts w:ascii="宋体" w:hAnsi="Arial"/>
      <w:sz w:val="28"/>
      <w:szCs w:val="20"/>
    </w:rPr>
  </w:style>
  <w:style w:type="paragraph" w:styleId="1231" w:customStyle="1">
    <w:name w:val="图表说明"/>
    <w:basedOn w:val="721"/>
    <w:next w:val="721"/>
    <w:pPr>
      <w:ind w:left="-420" w:right="-1349"/>
      <w:jc w:val="center"/>
      <w:spacing w:after="120" w:line="240" w:lineRule="atLeast"/>
    </w:pPr>
    <w:rPr>
      <w:rFonts w:ascii="Arial" w:hAnsi="Arial" w:eastAsia="楷体_GB2312"/>
      <w:sz w:val="24"/>
      <w:szCs w:val="20"/>
    </w:rPr>
  </w:style>
  <w:style w:type="paragraph" w:styleId="1232" w:customStyle="1">
    <w:name w:val="Blockquote"/>
    <w:basedOn w:val="721"/>
    <w:pPr>
      <w:ind w:left="360" w:right="360"/>
      <w:jc w:val="left"/>
      <w:spacing w:before="100" w:after="100"/>
    </w:pPr>
    <w:rPr>
      <w:sz w:val="24"/>
      <w:szCs w:val="21"/>
    </w:rPr>
  </w:style>
  <w:style w:type="paragraph" w:styleId="1233" w:customStyle="1">
    <w:name w:val="大标题"/>
    <w:basedOn w:val="721"/>
    <w:pPr>
      <w:jc w:val="center"/>
    </w:pPr>
    <w:rPr>
      <w:rFonts w:eastAsia="黑体" w:cs="宋体"/>
      <w:sz w:val="44"/>
      <w:szCs w:val="20"/>
    </w:rPr>
  </w:style>
  <w:style w:type="paragraph" w:styleId="1234" w:customStyle="1">
    <w:name w:val="FA正文"/>
    <w:basedOn w:val="721"/>
    <w:pPr>
      <w:spacing w:line="360" w:lineRule="auto"/>
    </w:pPr>
    <w:rPr>
      <w:sz w:val="24"/>
      <w:szCs w:val="21"/>
    </w:rPr>
  </w:style>
  <w:style w:type="paragraph" w:styleId="1235" w:customStyle="1">
    <w:name w:val="Plain Text1"/>
    <w:basedOn w:val="721"/>
    <w:qFormat/>
    <w:rPr>
      <w:rFonts w:ascii="宋体" w:hAnsi="Courier New" w:eastAsia="楷体_GB2312" w:cs="宋体"/>
      <w:sz w:val="26"/>
      <w:szCs w:val="26"/>
    </w:rPr>
  </w:style>
  <w:style w:type="paragraph" w:styleId="1236" w:customStyle="1">
    <w:name w:val="font10"/>
    <w:basedOn w:val="721"/>
    <w:pPr>
      <w:jc w:val="left"/>
      <w:spacing w:before="100" w:beforeAutospacing="1" w:after="100" w:afterAutospacing="1"/>
      <w:widowControl/>
    </w:pPr>
    <w:rPr>
      <w:rFonts w:ascii="宋体" w:hAnsi="宋体" w:cs="宋体"/>
      <w:szCs w:val="21"/>
    </w:rPr>
  </w:style>
  <w:style w:type="paragraph" w:styleId="1237" w:customStyle="1">
    <w:name w:val="font5"/>
    <w:basedOn w:val="721"/>
    <w:pPr>
      <w:jc w:val="left"/>
      <w:spacing w:before="100" w:beforeAutospacing="1" w:after="100" w:afterAutospacing="1"/>
      <w:widowControl/>
    </w:pPr>
    <w:rPr>
      <w:rFonts w:hint="eastAsia" w:ascii="宋体" w:hAnsi="宋体"/>
      <w:sz w:val="24"/>
    </w:rPr>
  </w:style>
  <w:style w:type="paragraph" w:styleId="1238" w:customStyle="1">
    <w:name w:val="正文(标书)"/>
    <w:basedOn w:val="918"/>
    <w:pPr>
      <w:ind w:firstLine="510"/>
      <w:spacing w:before="40" w:line="360" w:lineRule="auto"/>
    </w:pPr>
    <w:rPr>
      <w:rFonts w:ascii="宋体" w:eastAsia="宋体"/>
    </w:rPr>
  </w:style>
  <w:style w:type="paragraph" w:styleId="1239" w:customStyle="1">
    <w:name w:val="样式 纯文本 + 仿宋_GB2312 黑色 行距: 1.5 倍行距1"/>
    <w:basedOn w:val="939"/>
    <w:pPr>
      <w:ind w:firstLine="560"/>
      <w:spacing w:line="360" w:lineRule="auto"/>
    </w:pPr>
    <w:rPr>
      <w:rFonts w:ascii="仿宋_GB2312" w:hAnsi="宋体" w:eastAsia="仿宋_GB2312"/>
      <w:color w:val="000000"/>
      <w:sz w:val="24"/>
    </w:rPr>
  </w:style>
  <w:style w:type="paragraph" w:styleId="1240" w:customStyle="1">
    <w:name w:val="msonormalcxspmiddle"/>
    <w:basedOn w:val="721"/>
    <w:pPr>
      <w:jc w:val="left"/>
      <w:widowControl/>
    </w:pPr>
    <w:rPr>
      <w:rFonts w:ascii="宋体" w:hAnsi="宋体" w:cs="宋体"/>
      <w:sz w:val="24"/>
    </w:rPr>
  </w:style>
  <w:style w:type="paragraph" w:styleId="1241" w:customStyle="1">
    <w:name w:val="font7"/>
    <w:basedOn w:val="721"/>
    <w:pPr>
      <w:jc w:val="left"/>
      <w:spacing w:before="100" w:beforeAutospacing="1" w:after="100" w:afterAutospacing="1"/>
      <w:widowControl/>
    </w:pPr>
    <w:rPr>
      <w:sz w:val="24"/>
    </w:rPr>
  </w:style>
  <w:style w:type="paragraph" w:styleId="1242" w:customStyle="1">
    <w:name w:val="xl47"/>
    <w:basedOn w:val="721"/>
    <w:pPr>
      <w:jc w:val="left"/>
      <w:spacing w:before="100" w:beforeAutospacing="1" w:after="100" w:afterAutospacing="1"/>
      <w:widowControl/>
    </w:pPr>
    <w:rPr>
      <w:rFonts w:hint="eastAsia" w:ascii="仿宋_GB2312" w:hAnsi="宋体" w:eastAsia="仿宋_GB2312"/>
      <w:sz w:val="22"/>
      <w:szCs w:val="22"/>
    </w:rPr>
  </w:style>
  <w:style w:type="paragraph" w:styleId="1243" w:customStyle="1">
    <w:name w:val="默认段落字体 Para Char Char Char Char"/>
    <w:basedOn w:val="721"/>
    <w:rPr>
      <w:sz w:val="20"/>
      <w:szCs w:val="20"/>
    </w:rPr>
  </w:style>
  <w:style w:type="paragraph" w:styleId="1244" w:customStyle="1">
    <w:name w:val="SS正文首行缩进 +"/>
    <w:basedOn w:val="964"/>
    <w:pPr>
      <w:ind w:firstLine="480"/>
      <w:spacing w:before="156" w:line="360" w:lineRule="auto"/>
    </w:pPr>
    <w:rPr>
      <w:szCs w:val="20"/>
    </w:rPr>
  </w:style>
  <w:style w:type="paragraph" w:styleId="1245" w:customStyle="1">
    <w:name w:val="样式 标题 2H2sect 1.2H21sect 1.21H22sect 1.22H211sect 1.211..."/>
    <w:basedOn w:val="723"/>
    <w:next w:val="721"/>
    <w:pPr>
      <w:spacing w:line="415" w:lineRule="auto"/>
      <w:tabs>
        <w:tab w:val="left" w:pos="1800" w:leader="none"/>
      </w:tabs>
    </w:pPr>
    <w:rPr>
      <w:rFonts w:ascii="宋体" w:hAnsi="宋体"/>
    </w:rPr>
  </w:style>
  <w:style w:type="paragraph" w:styleId="1246" w:customStyle="1">
    <w:name w:val="xl79"/>
    <w:basedOn w:val="721"/>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47" w:customStyle="1">
    <w:name w:val="pa-0"/>
    <w:basedOn w:val="721"/>
    <w:pPr>
      <w:jc w:val="left"/>
      <w:spacing w:before="150" w:after="150"/>
      <w:widowControl/>
    </w:pPr>
    <w:rPr>
      <w:rFonts w:ascii="宋体" w:hAnsi="宋体" w:cs="宋体"/>
      <w:sz w:val="24"/>
    </w:rPr>
  </w:style>
  <w:style w:type="paragraph" w:styleId="1248" w:customStyle="1">
    <w:name w:val="性能表格"/>
    <w:basedOn w:val="721"/>
    <w:pPr>
      <w:spacing w:line="360" w:lineRule="atLeast"/>
    </w:pPr>
    <w:rPr>
      <w:sz w:val="24"/>
      <w:szCs w:val="20"/>
    </w:rPr>
  </w:style>
  <w:style w:type="paragraph" w:styleId="1249" w:customStyle="1">
    <w:name w:val="xl24"/>
    <w:basedOn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0" w:customStyle="1">
    <w:name w:val="xl36"/>
    <w:basedOn w:val="721"/>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1" w:customStyle="1">
    <w:name w:val="表格"/>
    <w:basedOn w:val="721"/>
    <w:rPr>
      <w:rFonts w:ascii="Arial" w:hAnsi="Arial"/>
      <w:sz w:val="24"/>
      <w:szCs w:val="20"/>
    </w:rPr>
  </w:style>
  <w:style w:type="paragraph" w:styleId="1252" w:customStyle="1">
    <w:name w:val="xl46"/>
    <w:basedOn w:val="721"/>
    <w:pPr>
      <w:jc w:val="left"/>
      <w:spacing w:before="100" w:beforeAutospacing="1" w:after="100" w:afterAutospacing="1"/>
      <w:widowControl/>
    </w:pPr>
    <w:rPr>
      <w:rFonts w:hint="eastAsia" w:ascii="仿宋_GB2312" w:hAnsi="宋体" w:eastAsia="仿宋_GB2312"/>
      <w:sz w:val="24"/>
    </w:rPr>
  </w:style>
  <w:style w:type="paragraph" w:styleId="1253" w:customStyle="1">
    <w:name w:val="body3"/>
    <w:basedOn w:val="721"/>
    <w:next w:val="725"/>
    <w:pPr>
      <w:ind w:left="2610" w:right="210"/>
      <w:jc w:val="left"/>
      <w:spacing w:line="0" w:lineRule="atLeast"/>
      <w:widowControl/>
    </w:pPr>
    <w:rPr>
      <w:rFonts w:ascii="宋体"/>
      <w:sz w:val="28"/>
      <w:szCs w:val="20"/>
    </w:rPr>
  </w:style>
  <w:style w:type="paragraph" w:styleId="1254" w:customStyle="1">
    <w:name w:val="正文.表格"/>
    <w:basedOn w:val="721"/>
    <w:next w:val="721"/>
    <w:qFormat/>
    <w:pPr>
      <w:jc w:val="center"/>
      <w:widowControl/>
    </w:pPr>
  </w:style>
  <w:style w:type="paragraph" w:styleId="1255" w:customStyle="1">
    <w:name w:val="简单回函地址"/>
    <w:basedOn w:val="721"/>
    <w:rPr>
      <w:rFonts w:ascii="宋体" w:hAnsi="宋体"/>
      <w:color w:val="000000"/>
      <w:szCs w:val="21"/>
    </w:rPr>
  </w:style>
  <w:style w:type="paragraph" w:styleId="1256" w:customStyle="1">
    <w:name w:val="目录1"/>
    <w:basedOn w:val="721"/>
    <w:pPr>
      <w:jc w:val="left"/>
      <w:spacing w:after="136" w:line="289" w:lineRule="atLeast"/>
      <w:widowControl/>
      <w:tabs>
        <w:tab w:val="left" w:pos="8503" w:leader="dot"/>
      </w:tabs>
    </w:pPr>
    <w:rPr>
      <w:rFonts w:ascii="Arial" w:eastAsia="黑体"/>
      <w:color w:val="000000"/>
      <w:sz w:val="28"/>
      <w:szCs w:val="20"/>
    </w:rPr>
  </w:style>
  <w:style w:type="paragraph" w:styleId="1257" w:customStyle="1">
    <w:name w:val="xl32"/>
    <w:basedOn w:val="721"/>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58" w:customStyle="1">
    <w:name w:val="Char Char Char Char"/>
    <w:basedOn w:val="721"/>
    <w:pPr>
      <w:jc w:val="left"/>
      <w:spacing w:after="160" w:line="240" w:lineRule="exact"/>
      <w:widowControl/>
    </w:pPr>
    <w:rPr>
      <w:sz w:val="24"/>
      <w:szCs w:val="21"/>
    </w:rPr>
  </w:style>
  <w:style w:type="paragraph" w:styleId="1259" w:customStyle="1">
    <w:name w:val="样式 仿宋_GB2312 四号 黑色 行距: 1.5 倍行距1"/>
    <w:basedOn w:val="721"/>
    <w:pPr>
      <w:spacing w:line="360" w:lineRule="auto"/>
    </w:pPr>
    <w:rPr>
      <w:rFonts w:ascii="仿宋_GB2312" w:hAnsi="宋体" w:eastAsia="仿宋_GB2312"/>
      <w:color w:val="000000"/>
      <w:sz w:val="24"/>
      <w:szCs w:val="20"/>
    </w:rPr>
  </w:style>
  <w:style w:type="paragraph" w:styleId="1260" w:customStyle="1">
    <w:name w:val="style25 style2 style26"/>
    <w:basedOn w:val="721"/>
    <w:pPr>
      <w:jc w:val="left"/>
      <w:spacing w:before="100" w:beforeAutospacing="1" w:after="100" w:afterAutospacing="1"/>
      <w:widowControl/>
    </w:pPr>
    <w:rPr>
      <w:rFonts w:ascii="Arial Unicode MS" w:hAnsi="Arial Unicode MS"/>
      <w:sz w:val="24"/>
    </w:rPr>
  </w:style>
  <w:style w:type="paragraph" w:styleId="1261" w:customStyle="1">
    <w:name w:val="xl31"/>
    <w:basedOn w:val="721"/>
    <w:pPr>
      <w:jc w:val="left"/>
      <w:spacing w:before="100" w:beforeAutospacing="1" w:after="100" w:afterAutospacing="1"/>
      <w:widowControl/>
      <w:pBdr>
        <w:bottom w:val="single" w:color="000000" w:sz="4" w:space="0"/>
      </w:pBdr>
    </w:pPr>
    <w:rPr>
      <w:rFonts w:ascii="宋体" w:hAnsi="宋体"/>
      <w:sz w:val="24"/>
    </w:rPr>
  </w:style>
  <w:style w:type="paragraph" w:styleId="1262" w:customStyle="1">
    <w:name w:val="缺省文本:1"/>
    <w:basedOn w:val="721"/>
    <w:pPr>
      <w:jc w:val="left"/>
    </w:pPr>
    <w:rPr>
      <w:rFonts w:ascii="宋体"/>
      <w:sz w:val="24"/>
      <w:szCs w:val="20"/>
    </w:rPr>
  </w:style>
  <w:style w:type="paragraph" w:styleId="1263" w:customStyle="1">
    <w:name w:val="EHPT"/>
    <w:basedOn w:val="721"/>
    <w:next w:val="934"/>
    <w:pPr>
      <w:ind w:right="-694"/>
    </w:pPr>
    <w:rPr>
      <w:sz w:val="24"/>
      <w:szCs w:val="20"/>
    </w:rPr>
  </w:style>
  <w:style w:type="paragraph" w:styleId="1264" w:customStyle="1">
    <w:name w:val="xl34"/>
    <w:basedOn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5" w:customStyle="1">
    <w:name w:val="样式 标题 3h33rd levelHeading 3 - oldH3l3CT3章标题1Level 3 Hea..."/>
    <w:basedOn w:val="724"/>
    <w:pPr>
      <w:contextualSpacing/>
      <w:keepLines w:val="0"/>
      <w:keepNext w:val="0"/>
      <w:spacing w:before="120" w:after="120" w:line="288" w:lineRule="auto"/>
    </w:pPr>
    <w:rPr>
      <w:rFonts w:ascii="Arial" w:hAnsi="Arial" w:cs="宋体"/>
      <w:color w:val="000000"/>
      <w:sz w:val="24"/>
      <w:szCs w:val="20"/>
    </w:rPr>
  </w:style>
  <w:style w:type="paragraph" w:styleId="1266" w:customStyle="1">
    <w:name w:val="xl55"/>
    <w:basedOn w:val="721"/>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67" w:customStyle="1">
    <w:name w:val="xl75"/>
    <w:basedOn w:val="72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68" w:customStyle="1">
    <w:name w:val="xl67"/>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9" w:customStyle="1">
    <w:name w:val="xl48"/>
    <w:basedOn w:val="72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70" w:customStyle="1">
    <w:name w:val="xl78"/>
    <w:basedOn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1" w:customStyle="1">
    <w:name w:val="04论文正文"/>
    <w:basedOn w:val="721"/>
    <w:pPr>
      <w:ind w:firstLine="480"/>
      <w:spacing w:line="400" w:lineRule="exact"/>
    </w:pPr>
    <w:rPr>
      <w:rFonts w:cs="宋体"/>
      <w:sz w:val="24"/>
    </w:rPr>
  </w:style>
  <w:style w:type="paragraph" w:styleId="1272" w:customStyle="1">
    <w:name w:val="_Style 14"/>
    <w:basedOn w:val="721"/>
    <w:rPr>
      <w:szCs w:val="20"/>
    </w:rPr>
  </w:style>
  <w:style w:type="paragraph" w:styleId="1273" w:customStyle="1">
    <w:name w:val="样式 标题 4 + 仿宋_GB2312"/>
    <w:basedOn w:val="725"/>
    <w:pPr>
      <w:keepLines w:val="0"/>
      <w:spacing w:before="0" w:after="0" w:line="300" w:lineRule="auto"/>
    </w:pPr>
    <w:rPr>
      <w:rFonts w:ascii="仿宋_GB2312" w:hAnsi="仿宋_GB2312" w:eastAsia="仿宋_GB2312"/>
      <w:color w:val="ff00ff"/>
      <w:sz w:val="30"/>
      <w:szCs w:val="30"/>
    </w:rPr>
  </w:style>
  <w:style w:type="paragraph" w:styleId="1274" w:customStyle="1">
    <w:name w:val="Alt+X_首行空2"/>
    <w:basedOn w:val="721"/>
    <w:pPr>
      <w:ind w:firstLine="480"/>
      <w:spacing w:line="360" w:lineRule="auto"/>
    </w:pPr>
    <w:rPr>
      <w:rFonts w:cs="宋体"/>
      <w:sz w:val="24"/>
    </w:rPr>
  </w:style>
  <w:style w:type="paragraph" w:styleId="1275" w:customStyle="1">
    <w:name w:val="我的正文"/>
    <w:basedOn w:val="721"/>
    <w:pPr>
      <w:jc w:val="left"/>
      <w:spacing w:line="300" w:lineRule="auto"/>
      <w:widowControl/>
    </w:pPr>
    <w:rPr>
      <w:rFonts w:eastAsia="楷体_GB2312"/>
      <w:spacing w:val="8"/>
      <w:sz w:val="24"/>
    </w:rPr>
  </w:style>
  <w:style w:type="table" w:styleId="1276" w:customStyle="1">
    <w:name w:val="表格样式1"/>
    <w:basedOn w:val="732"/>
    <w:tblPr>
      <w:tblInd w:w="0" w:type="dxa"/>
      <w:tblCellMar>
        <w:left w:w="108" w:type="dxa"/>
        <w:top w:w="0" w:type="dxa"/>
        <w:right w:w="108" w:type="dxa"/>
        <w:bottom w:w="0" w:type="dxa"/>
      </w:tblCellMar>
    </w:tblPr>
  </w:style>
  <w:style w:type="table" w:styleId="1277" w:customStyle="1">
    <w:name w:val="网格型1"/>
    <w:basedOn w:val="732"/>
    <w:uiPriority w:val="59"/>
    <w:unhideWhenUsed/>
    <w:rPr>
      <w:rFonts w:ascii="Calibri" w:hAnsi="Calibri"/>
    </w:rPr>
    <w:tblPr>
      <w:tblInd w:w="0" w:type="dxa"/>
      <w:tblCellMar>
        <w:left w:w="108" w:type="dxa"/>
        <w:top w:w="0" w:type="dxa"/>
        <w:right w:w="108" w:type="dxa"/>
        <w:bottom w:w="0" w:type="dxa"/>
      </w:tblCellMar>
    </w:tblPr>
  </w:style>
  <w:style w:type="paragraph" w:styleId="1278" w:customStyle="1">
    <w:name w:val="纯文本111"/>
    <w:basedOn w:val="721"/>
    <w:qFormat/>
    <w:pPr>
      <w:jc w:val="left"/>
      <w:widowControl/>
    </w:pPr>
    <w:rPr>
      <w:rFonts w:ascii="宋体" w:hAnsi="Courier New" w:eastAsia="楷体_GB2312"/>
      <w:sz w:val="26"/>
      <w:szCs w:val="20"/>
    </w:rPr>
  </w:style>
  <w:style w:type="paragraph" w:styleId="1279" w:customStyle="1">
    <w:name w:val="首行缩进"/>
    <w:qFormat/>
    <w:pPr>
      <w:ind w:firstLine="480"/>
      <w:jc w:val="both"/>
      <w:widowControl w:val="off"/>
    </w:pPr>
    <w:rPr>
      <w:sz w:val="21"/>
      <w:lang w:val="zh-CN"/>
    </w:rPr>
  </w:style>
  <w:style w:type="character" w:styleId="1280" w:customStyle="1">
    <w:name w:val="正文缩进 字符"/>
    <w:qFormat/>
    <w:rPr>
      <w:rFonts w:eastAsia="楷体_GB2312"/>
      <w:sz w:val="24"/>
      <w:lang w:val="en-US" w:eastAsia="zh-CN" w:bidi="ar-SA"/>
    </w:rPr>
  </w:style>
  <w:style w:type="paragraph" w:styleId="1281" w:customStyle="1">
    <w:name w:val="纯文本12"/>
    <w:basedOn w:val="721"/>
    <w:rPr>
      <w:rFonts w:hint="eastAsia" w:ascii="宋体" w:hAnsi="Courier New" w:eastAsia="楷体_GB2312"/>
      <w:bCs/>
      <w:sz w:val="28"/>
      <w:szCs w:val="20"/>
    </w:rPr>
  </w:style>
  <w:style w:type="character" w:styleId="1282" w:customStyle="1">
    <w:name w:val="正文缩进 Char"/>
    <w:link w:val="1289"/>
    <w:qFormat/>
    <w:rPr>
      <w:rFonts w:ascii="Times New Roman" w:hAnsi="Times New Roman" w:eastAsia="楷体_GB2312" w:cs="Times New Roman"/>
      <w:sz w:val="24"/>
      <w:lang w:val="en-US" w:eastAsia="zh-CN" w:bidi="ar-SA"/>
    </w:rPr>
  </w:style>
  <w:style w:type="character" w:styleId="1283" w:customStyle="1">
    <w:name w:val="标题 1 Char1"/>
    <w:rPr>
      <w:rFonts w:eastAsia="楷体_GB2312"/>
      <w:b/>
      <w:sz w:val="44"/>
      <w:lang w:val="en-US" w:eastAsia="zh-CN" w:bidi="ar-SA"/>
    </w:rPr>
  </w:style>
  <w:style w:type="character" w:styleId="1284" w:customStyle="1">
    <w:name w:val="正文文本缩进 Char"/>
    <w:rPr>
      <w:rFonts w:ascii="方正仿宋简体" w:hAnsi="创艺简仿宋" w:eastAsia="方正仿宋简体"/>
      <w:sz w:val="24"/>
      <w:lang w:val="en-US" w:eastAsia="zh-CN" w:bidi="ar-SA"/>
    </w:rPr>
  </w:style>
  <w:style w:type="paragraph" w:styleId="1285" w:customStyle="1">
    <w:name w:val="figurechar"/>
    <w:qFormat/>
    <w:pPr>
      <w:spacing w:before="100" w:beforeAutospacing="1" w:after="100" w:afterAutospacing="1"/>
    </w:pPr>
    <w:rPr>
      <w:rFonts w:ascii="宋体" w:hAnsi="宋体"/>
      <w:sz w:val="24"/>
    </w:rPr>
  </w:style>
  <w:style w:type="character" w:styleId="1286" w:customStyle="1">
    <w:name w:val="custom-tag-placeholder-class"/>
  </w:style>
  <w:style w:type="paragraph" w:styleId="1287" w:customStyle="1">
    <w:name w:val="Table Paragraph"/>
    <w:basedOn w:val="721"/>
    <w:uiPriority w:val="1"/>
    <w:qFormat/>
    <w:pPr>
      <w:ind w:left="106"/>
      <w:jc w:val="left"/>
    </w:pPr>
    <w:rPr>
      <w:rFonts w:ascii="宋体" w:hAnsi="宋体" w:cs="宋体"/>
      <w:sz w:val="22"/>
      <w:szCs w:val="22"/>
      <w:u w:val="single"/>
      <w:lang w:val="zh-CN" w:bidi="zh-CN"/>
    </w:rPr>
  </w:style>
  <w:style w:type="paragraph" w:styleId="1288" w:customStyle="1">
    <w:name w:val="正文_12"/>
    <w:qFormat/>
    <w:pPr>
      <w:jc w:val="both"/>
      <w:widowControl w:val="off"/>
    </w:pPr>
    <w:rPr>
      <w:sz w:val="21"/>
      <w:szCs w:val="22"/>
    </w:rPr>
  </w:style>
  <w:style w:type="paragraph" w:styleId="1289" w:customStyle="1">
    <w:name w:val="正文缩进1"/>
    <w:basedOn w:val="721"/>
    <w:link w:val="1282"/>
    <w:qFormat/>
    <w:pPr>
      <w:ind w:firstLine="420"/>
      <w:jc w:val="left"/>
    </w:pPr>
    <w:rPr>
      <w:rFonts w:eastAsia="楷体_GB2312"/>
      <w:sz w:val="24"/>
      <w:szCs w:val="20"/>
    </w:rPr>
  </w:style>
  <w:style w:type="paragraph" w:styleId="1290" w:customStyle="1">
    <w:name w:val="Normal_1"/>
    <w:qFormat/>
    <w:pPr>
      <w:jc w:val="both"/>
      <w:widowControl w:val="off"/>
    </w:pPr>
  </w:style>
  <w:style w:type="paragraph" w:styleId="1291" w:customStyle="1">
    <w:name w:val="正文111"/>
    <w:next w:val="721"/>
    <w:qFormat/>
    <w:pPr>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徐扬</cp:lastModifiedBy>
  <cp:revision>6</cp:revision>
  <dcterms:created xsi:type="dcterms:W3CDTF">2026-03-20T07:28:00Z</dcterms:created>
  <dcterms:modified xsi:type="dcterms:W3CDTF">2026-03-24T07:40:28Z</dcterms:modified>
</cp:coreProperties>
</file>